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DB" w:rsidRPr="00802AA3" w:rsidRDefault="00237641" w:rsidP="00DE7A28">
      <w:pPr>
        <w:ind w:left="540" w:right="1067"/>
        <w:rPr>
          <w:b/>
          <w:color w:val="AF272F"/>
          <w:sz w:val="36"/>
          <w:szCs w:val="44"/>
        </w:rPr>
      </w:pPr>
      <w:bookmarkStart w:id="0" w:name="_GoBack"/>
      <w:bookmarkEnd w:id="0"/>
      <w:r w:rsidRPr="00802AA3">
        <w:rPr>
          <w:b/>
          <w:color w:val="AF272F"/>
          <w:sz w:val="36"/>
          <w:szCs w:val="44"/>
        </w:rPr>
        <w:t xml:space="preserve">School </w:t>
      </w:r>
      <w:r w:rsidRPr="00802AA3">
        <w:rPr>
          <w:b/>
          <w:color w:val="AF272F"/>
          <w:sz w:val="36"/>
          <w:szCs w:val="44"/>
        </w:rPr>
        <w:t xml:space="preserve">Strategic Plan </w:t>
      </w:r>
      <w:r w:rsidRPr="00802AA3">
        <w:rPr>
          <w:b/>
          <w:noProof/>
          <w:color w:val="AF272F"/>
          <w:sz w:val="36"/>
          <w:szCs w:val="44"/>
        </w:rPr>
        <w:t>2018-2022</w:t>
      </w:r>
    </w:p>
    <w:p w:rsidR="00B076DB" w:rsidRPr="006A611D" w:rsidRDefault="00237641" w:rsidP="007F74D5">
      <w:pPr>
        <w:pStyle w:val="ESIntroParagraph"/>
        <w:ind w:left="-567" w:right="1697" w:firstLine="1107"/>
        <w:rPr>
          <w:color w:val="595959" w:themeColor="text1" w:themeTint="A6"/>
        </w:rPr>
      </w:pPr>
      <w:r w:rsidRPr="006A611D">
        <w:rPr>
          <w:noProof/>
          <w:color w:val="595959" w:themeColor="text1" w:themeTint="A6"/>
        </w:rPr>
        <w:t>Powlett River Primary School (5423)</w:t>
      </w:r>
    </w:p>
    <w:p w:rsidR="00B076DB" w:rsidRPr="008766A4" w:rsidRDefault="00237641" w:rsidP="00B076DB">
      <w:pPr>
        <w:pStyle w:val="ESIntroParagraph"/>
        <w:ind w:left="-567" w:right="4330"/>
      </w:pPr>
    </w:p>
    <w:p w:rsidR="00B076DB" w:rsidRDefault="00237641" w:rsidP="00B076DB">
      <w:pPr>
        <w:pStyle w:val="Heading1"/>
        <w:ind w:left="-567"/>
      </w:pPr>
    </w:p>
    <w:p w:rsidR="00B076DB" w:rsidRDefault="00237641" w:rsidP="00B076DB">
      <w:pPr>
        <w:pStyle w:val="ESHeading2"/>
      </w:pPr>
    </w:p>
    <w:p w:rsidR="009251D9" w:rsidRDefault="00237641" w:rsidP="00B076DB">
      <w:pPr>
        <w:pStyle w:val="ESHeading2"/>
      </w:pPr>
    </w:p>
    <w:p w:rsidR="009251D9" w:rsidRDefault="00237641" w:rsidP="00B076DB">
      <w:pPr>
        <w:pStyle w:val="ESHeading2"/>
      </w:pPr>
    </w:p>
    <w:p w:rsidR="00A06D62" w:rsidRDefault="00237641" w:rsidP="00B076DB">
      <w:pPr>
        <w:pStyle w:val="ESHeading2"/>
      </w:pPr>
    </w:p>
    <w:p w:rsidR="00A06D62" w:rsidRDefault="00237641" w:rsidP="00B076DB">
      <w:pPr>
        <w:pStyle w:val="ESHeading2"/>
      </w:pPr>
    </w:p>
    <w:p w:rsidR="00A06D62" w:rsidRDefault="00237641" w:rsidP="00B076DB">
      <w:pPr>
        <w:pStyle w:val="ESHeading2"/>
      </w:pPr>
    </w:p>
    <w:p w:rsidR="00BA5195" w:rsidRPr="00CB0768" w:rsidRDefault="00237641" w:rsidP="00CB0768">
      <w:pPr>
        <w:pStyle w:val="ESHeading2"/>
        <w:jc w:val="center"/>
      </w:pPr>
      <w:r>
        <w:rPr>
          <w:b w:val="0"/>
          <w:noProof/>
          <w:sz w:val="44"/>
          <w:szCs w:val="44"/>
        </w:rPr>
        <w:t>&lt;&lt;Please upload a school logo&gt;&gt;</w:t>
      </w:r>
    </w:p>
    <w:p w:rsidR="00CB0768" w:rsidRDefault="00237641" w:rsidP="00D5157D">
      <w:pPr>
        <w:pStyle w:val="ESBodyText"/>
        <w:sectPr w:rsidR="00CB0768" w:rsidSect="00B402B7">
          <w:headerReference w:type="even" r:id="rId12"/>
          <w:headerReference w:type="default" r:id="rId13"/>
          <w:footerReference w:type="even" r:id="rId14"/>
          <w:footerReference w:type="default" r:id="rId15"/>
          <w:headerReference w:type="first" r:id="rId16"/>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RDefault="00237641" w:rsidP="00A06D62">
                            <w:pPr>
                              <w:pStyle w:val="ESBodyText"/>
                            </w:pPr>
                            <w:r>
                              <w:rPr>
                                <w:noProof/>
                              </w:rPr>
                              <w:t xml:space="preserve">Submitted for review by </w:t>
                            </w:r>
                            <w:r>
                              <w:rPr>
                                <w:noProof/>
                              </w:rPr>
                              <w:t>Justin Curry (School Principal) on 30 November, 2018 at 11:32 AM</w:t>
                            </w:r>
                            <w:r>
                              <w:rPr>
                                <w:noProof/>
                              </w:rPr>
                              <w:br/>
                              <w:t>Endorsed by Julie Curtis (Senior Education Improvement Leader) on 12 December, 2018 at 12:51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8240" fillcolor="white" stroked="f" strokeweight="0.75pt">
                <v:stroke joinstyle="miter"/>
                <v:textbox>
                  <w:txbxContent>
                    <w:p w:rsidR="00994A0F" w:rsidP="00A06D62">
                      <w:pPr>
                        <w:pStyle w:val="ESBodyText"/>
                      </w:pPr>
                      <w:r>
                        <w:rPr>
                          <w:noProof/>
                        </w:rPr>
                        <w:t>Submitted for review by Justin Curry (School Principal) on 30 November, 2018 at 11:32 AM</w:t>
                        <w:br/>
                        <w:t>Endorsed by Julie Curtis (Senior Education Improvement Leader) on 12 December, 2018 at 12:51 PM</w:t>
                        <w:br/>
                        <w:t>Awaiting endorsement by School Council President</w:t>
                        <w:br/>
                      </w:r>
                    </w:p>
                  </w:txbxContent>
                </v:textbox>
                <w10:wrap anchorx="margin"/>
                <w10:anchorlock/>
              </v:shape>
            </w:pict>
          </mc:Fallback>
        </mc:AlternateContent>
      </w:r>
    </w:p>
    <w:p w:rsidR="001D751E" w:rsidRPr="00802AA3" w:rsidRDefault="00237641" w:rsidP="00DE7A28">
      <w:pPr>
        <w:ind w:left="-540" w:right="-632"/>
        <w:rPr>
          <w:b/>
          <w:color w:val="AF272F"/>
          <w:sz w:val="36"/>
          <w:szCs w:val="44"/>
        </w:rPr>
      </w:pPr>
      <w:r w:rsidRPr="00802AA3">
        <w:rPr>
          <w:b/>
          <w:color w:val="AF272F"/>
          <w:sz w:val="36"/>
          <w:szCs w:val="44"/>
        </w:rPr>
        <w:lastRenderedPageBreak/>
        <w:t xml:space="preserve">School Strategic Plan </w:t>
      </w:r>
      <w:r w:rsidRPr="00802AA3">
        <w:rPr>
          <w:b/>
          <w:color w:val="AF272F"/>
          <w:sz w:val="36"/>
          <w:szCs w:val="44"/>
        </w:rPr>
        <w:t xml:space="preserve">- </w:t>
      </w:r>
      <w:r w:rsidRPr="00802AA3">
        <w:rPr>
          <w:b/>
          <w:noProof/>
          <w:color w:val="AF272F"/>
          <w:sz w:val="36"/>
          <w:szCs w:val="44"/>
        </w:rPr>
        <w:t>2018-2022</w:t>
      </w:r>
    </w:p>
    <w:p w:rsidR="00C259B6" w:rsidRDefault="00237641" w:rsidP="00866B37">
      <w:pPr>
        <w:pStyle w:val="ESIntroParagraph"/>
        <w:spacing w:after="120"/>
        <w:ind w:left="-539" w:right="-635" w:firstLine="27"/>
        <w:rPr>
          <w:color w:val="595959" w:themeColor="text1" w:themeTint="A6"/>
        </w:rPr>
      </w:pPr>
      <w:r w:rsidRPr="001D751E">
        <w:rPr>
          <w:noProof/>
          <w:color w:val="595959" w:themeColor="text1" w:themeTint="A6"/>
        </w:rPr>
        <w:t>Powlett Ri</w:t>
      </w:r>
      <w:r w:rsidRPr="001D751E">
        <w:rPr>
          <w:noProof/>
          <w:color w:val="595959" w:themeColor="text1" w:themeTint="A6"/>
        </w:rPr>
        <w:t>ver Primary School (5423)</w:t>
      </w:r>
    </w:p>
    <w:p w:rsidR="00BB1C14" w:rsidRDefault="00237641"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5B13CC" w:rsidTr="00BB1C14">
        <w:trPr>
          <w:trHeight w:val="110"/>
        </w:trPr>
        <w:tc>
          <w:tcPr>
            <w:tcW w:w="3119" w:type="dxa"/>
            <w:shd w:val="clear" w:color="auto" w:fill="D9D9D9" w:themeFill="background1" w:themeFillShade="D9"/>
          </w:tcPr>
          <w:p w:rsidR="0020776D" w:rsidRPr="001D6EDC" w:rsidRDefault="00237641"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tcPr>
          <w:p w:rsidR="00BB1C14" w:rsidRPr="004365C8" w:rsidRDefault="00237641" w:rsidP="00994A0F">
            <w:pPr>
              <w:pStyle w:val="ESBodyText"/>
              <w:spacing w:after="0"/>
              <w:rPr>
                <w:color w:val="FFFFFF" w:themeColor="background1"/>
                <w:sz w:val="20"/>
                <w:szCs w:val="24"/>
              </w:rPr>
            </w:pPr>
            <w:r>
              <w:rPr>
                <w:sz w:val="20"/>
              </w:rPr>
              <w:t>Our mission is to promote excellence so that teachers and school leaders have the maximum impact on student learning.</w:t>
            </w:r>
            <w:r>
              <w:rPr>
                <w:sz w:val="20"/>
              </w:rPr>
              <w:br/>
            </w:r>
          </w:p>
        </w:tc>
      </w:tr>
      <w:tr w:rsidR="005B13CC" w:rsidTr="00BB1C14">
        <w:trPr>
          <w:trHeight w:val="15"/>
        </w:trPr>
        <w:tc>
          <w:tcPr>
            <w:tcW w:w="3119" w:type="dxa"/>
            <w:shd w:val="clear" w:color="auto" w:fill="D9D9D9" w:themeFill="background1" w:themeFillShade="D9"/>
          </w:tcPr>
          <w:p w:rsidR="0020776D" w:rsidRPr="001D6EDC" w:rsidRDefault="00237641"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tcPr>
          <w:p w:rsidR="00BB1C14" w:rsidRPr="00FE3D5C" w:rsidRDefault="00237641" w:rsidP="00994A0F">
            <w:pPr>
              <w:pStyle w:val="ESBodyText"/>
              <w:spacing w:after="0"/>
              <w:rPr>
                <w:sz w:val="20"/>
                <w:szCs w:val="24"/>
              </w:rPr>
            </w:pPr>
            <w:r>
              <w:rPr>
                <w:sz w:val="20"/>
              </w:rPr>
              <w:t>Personal growth – we believe in developing</w:t>
            </w:r>
            <w:r>
              <w:rPr>
                <w:sz w:val="20"/>
              </w:rPr>
              <w:tab/>
            </w:r>
            <w:r>
              <w:rPr>
                <w:sz w:val="20"/>
              </w:rPr>
              <w:t xml:space="preserve"> - happiness, health and wellbeing, self-reliance, independence, self-esteem, organisation, motivation, responsibility and resilience.</w:t>
            </w:r>
            <w:r>
              <w:rPr>
                <w:sz w:val="20"/>
              </w:rPr>
              <w:br/>
            </w:r>
            <w:r>
              <w:rPr>
                <w:sz w:val="20"/>
              </w:rPr>
              <w:br/>
              <w:t>A safe environment – we believe in caring for the physical environment – encompassing school, community and the global e</w:t>
            </w:r>
            <w:r>
              <w:rPr>
                <w:sz w:val="20"/>
              </w:rPr>
              <w:t>nvironment with a focus on personal safety, emotional wellbeing and sustainability.</w:t>
            </w:r>
            <w:r>
              <w:rPr>
                <w:sz w:val="20"/>
              </w:rPr>
              <w:br/>
            </w:r>
            <w:r>
              <w:rPr>
                <w:sz w:val="20"/>
              </w:rPr>
              <w:br/>
              <w:t>Building relationships – we believe in fostering community, cooperation, acceptance, tolerance, respect for others, trust and communication.</w:t>
            </w:r>
            <w:r>
              <w:rPr>
                <w:sz w:val="20"/>
              </w:rPr>
              <w:br/>
            </w:r>
            <w:r>
              <w:rPr>
                <w:sz w:val="20"/>
              </w:rPr>
              <w:br/>
              <w:t>Learning – we believe that ev</w:t>
            </w:r>
            <w:r>
              <w:rPr>
                <w:sz w:val="20"/>
              </w:rPr>
              <w:t>ery student should experience success, challenge, commitment, perseverance, accountability, engagement, creativity, and individuality.</w:t>
            </w:r>
            <w:r>
              <w:rPr>
                <w:sz w:val="20"/>
              </w:rPr>
              <w:br/>
            </w:r>
          </w:p>
        </w:tc>
      </w:tr>
      <w:tr w:rsidR="005B13CC" w:rsidTr="00BB1C14">
        <w:trPr>
          <w:trHeight w:val="15"/>
        </w:trPr>
        <w:tc>
          <w:tcPr>
            <w:tcW w:w="3119" w:type="dxa"/>
            <w:shd w:val="clear" w:color="auto" w:fill="D9D9D9" w:themeFill="background1" w:themeFillShade="D9"/>
          </w:tcPr>
          <w:p w:rsidR="0020776D" w:rsidRPr="001D6EDC" w:rsidRDefault="00237641"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rsidR="00BB1C14" w:rsidRPr="00FE3D5C" w:rsidRDefault="00237641" w:rsidP="00994A0F">
            <w:pPr>
              <w:pStyle w:val="ESBodyText"/>
              <w:spacing w:after="0"/>
              <w:rPr>
                <w:sz w:val="20"/>
                <w:szCs w:val="24"/>
              </w:rPr>
            </w:pPr>
            <w:r>
              <w:rPr>
                <w:sz w:val="20"/>
              </w:rPr>
              <w:t>Location and history</w:t>
            </w:r>
            <w:r>
              <w:rPr>
                <w:sz w:val="20"/>
              </w:rPr>
              <w:tab/>
              <w:t xml:space="preserve">Powlett River Primary School is located in the rural hamlet of Dalyston, seven </w:t>
            </w:r>
            <w:r>
              <w:rPr>
                <w:sz w:val="20"/>
              </w:rPr>
              <w:t xml:space="preserve">kilometres from the South Gippsland town of Wonthaggi. The school was formed from the merger of two schools, Dudley Primary School and Dalyston Primary School in 1996. </w:t>
            </w:r>
            <w:r>
              <w:rPr>
                <w:sz w:val="20"/>
              </w:rPr>
              <w:br/>
            </w:r>
            <w:r>
              <w:rPr>
                <w:sz w:val="20"/>
              </w:rPr>
              <w:br/>
              <w:t>School facilities</w:t>
            </w:r>
            <w:r>
              <w:rPr>
                <w:sz w:val="20"/>
              </w:rPr>
              <w:tab/>
              <w:t>School facilities include the century old original building, a colle</w:t>
            </w:r>
            <w:r>
              <w:rPr>
                <w:sz w:val="20"/>
              </w:rPr>
              <w:t>ction of buildings relocated from the previous school site and a BER building which houses the main teaching spaces. The school has a large outdoor area including play equipment and grassed areas.</w:t>
            </w:r>
            <w:r>
              <w:rPr>
                <w:sz w:val="20"/>
              </w:rPr>
              <w:br/>
            </w:r>
            <w:r>
              <w:rPr>
                <w:sz w:val="20"/>
              </w:rPr>
              <w:br/>
              <w:t>Enrolments</w:t>
            </w:r>
            <w:r>
              <w:rPr>
                <w:sz w:val="20"/>
              </w:rPr>
              <w:tab/>
              <w:t>At the time of the review there were 41 student</w:t>
            </w:r>
            <w:r>
              <w:rPr>
                <w:sz w:val="20"/>
              </w:rPr>
              <w:t>s enrolled at the school. Enrolment has fluctuated between the mid-thirties to mid-forties during the period of the SSP. An increase in enrolments is anticipated as a new housing development is established close to the school.</w:t>
            </w:r>
            <w:r>
              <w:rPr>
                <w:sz w:val="20"/>
              </w:rPr>
              <w:br/>
            </w:r>
            <w:r>
              <w:rPr>
                <w:sz w:val="20"/>
              </w:rPr>
              <w:br/>
              <w:t xml:space="preserve">SFO and SFOE </w:t>
            </w:r>
            <w:r>
              <w:rPr>
                <w:sz w:val="20"/>
              </w:rPr>
              <w:tab/>
              <w:t>In the most re</w:t>
            </w:r>
            <w:r>
              <w:rPr>
                <w:sz w:val="20"/>
              </w:rPr>
              <w:t xml:space="preserve">cently available data, the Student Family Occupation Index was 0.63 and the Student Family Occupation and Education index was 0.55. </w:t>
            </w:r>
            <w:r>
              <w:rPr>
                <w:sz w:val="20"/>
              </w:rPr>
              <w:br/>
              <w:t xml:space="preserve"> </w:t>
            </w:r>
            <w:r>
              <w:rPr>
                <w:sz w:val="20"/>
              </w:rPr>
              <w:br/>
            </w:r>
            <w:r>
              <w:rPr>
                <w:sz w:val="20"/>
              </w:rPr>
              <w:lastRenderedPageBreak/>
              <w:t>Staff profile</w:t>
            </w:r>
            <w:r>
              <w:rPr>
                <w:sz w:val="20"/>
              </w:rPr>
              <w:tab/>
              <w:t>The staffing profile at Powlett River PS includes a teaching Principal, 2.5 full-time equivalent (FTE) clas</w:t>
            </w:r>
            <w:r>
              <w:rPr>
                <w:sz w:val="20"/>
              </w:rPr>
              <w:t>sroom teachers, part-time teachers for Music and Science, Technology, Engineering and Mathematics (STEM), 1.2 FTE Education Support staff and access to the MARC library van.</w:t>
            </w:r>
            <w:r>
              <w:rPr>
                <w:sz w:val="20"/>
              </w:rPr>
              <w:br/>
              <w:t>Curriculum</w:t>
            </w:r>
            <w:r>
              <w:rPr>
                <w:sz w:val="20"/>
              </w:rPr>
              <w:tab/>
              <w:t xml:space="preserve">The school provides a curriculum aligned with the Victorian curriculum </w:t>
            </w:r>
            <w:r>
              <w:rPr>
                <w:sz w:val="20"/>
              </w:rPr>
              <w:t>with a focus on literacy and numeracy. Students are involved in weekly lessons in Music, STEM and Art.</w:t>
            </w:r>
            <w:r>
              <w:rPr>
                <w:sz w:val="20"/>
              </w:rPr>
              <w:br/>
            </w:r>
            <w:r>
              <w:rPr>
                <w:sz w:val="20"/>
              </w:rPr>
              <w:br/>
              <w:t>Additional information</w:t>
            </w:r>
            <w:r>
              <w:rPr>
                <w:sz w:val="20"/>
              </w:rPr>
              <w:tab/>
              <w:t>The school offers a breakfast program for students on two mornings each week. A weekly activity session for pre-school children i</w:t>
            </w:r>
            <w:r>
              <w:rPr>
                <w:sz w:val="20"/>
              </w:rPr>
              <w:t>s well established at the school. The MARC library van is stationed at the school.</w:t>
            </w:r>
            <w:r>
              <w:rPr>
                <w:sz w:val="20"/>
              </w:rPr>
              <w:br/>
            </w:r>
          </w:p>
        </w:tc>
      </w:tr>
      <w:tr w:rsidR="005B13CC" w:rsidTr="00BB1C14">
        <w:trPr>
          <w:trHeight w:val="15"/>
        </w:trPr>
        <w:tc>
          <w:tcPr>
            <w:tcW w:w="3119" w:type="dxa"/>
            <w:shd w:val="clear" w:color="auto" w:fill="D9D9D9" w:themeFill="background1" w:themeFillShade="D9"/>
          </w:tcPr>
          <w:p w:rsidR="0020776D" w:rsidRPr="001D6EDC" w:rsidRDefault="00237641" w:rsidP="001D6EDC">
            <w:pPr>
              <w:pStyle w:val="Heading3"/>
              <w:spacing w:before="0" w:after="0"/>
              <w:rPr>
                <w:sz w:val="22"/>
                <w:szCs w:val="22"/>
              </w:rPr>
            </w:pPr>
            <w:r w:rsidRPr="005206F9">
              <w:rPr>
                <w:sz w:val="22"/>
                <w:szCs w:val="22"/>
              </w:rPr>
              <w:lastRenderedPageBreak/>
              <w:t>Intent, rationale and focus</w:t>
            </w:r>
          </w:p>
        </w:tc>
        <w:tc>
          <w:tcPr>
            <w:tcW w:w="11996" w:type="dxa"/>
            <w:shd w:val="clear" w:color="auto" w:fill="FFFFFF" w:themeFill="background1"/>
          </w:tcPr>
          <w:p w:rsidR="00BB1C14" w:rsidRPr="00FE3D5C" w:rsidRDefault="00237641" w:rsidP="00994A0F">
            <w:pPr>
              <w:pStyle w:val="ESBodyText"/>
              <w:spacing w:after="0"/>
              <w:rPr>
                <w:sz w:val="20"/>
                <w:szCs w:val="24"/>
              </w:rPr>
            </w:pPr>
            <w:r>
              <w:rPr>
                <w:sz w:val="20"/>
              </w:rPr>
              <w:t>The School Review Panel recommends the following key directions for the next School Strategic Plan:</w:t>
            </w:r>
            <w:r>
              <w:rPr>
                <w:sz w:val="20"/>
              </w:rPr>
              <w:br/>
            </w:r>
            <w:r>
              <w:rPr>
                <w:sz w:val="20"/>
              </w:rPr>
              <w:br/>
              <w:t>•</w:t>
            </w:r>
            <w:r>
              <w:rPr>
                <w:sz w:val="20"/>
              </w:rPr>
              <w:tab/>
              <w:t>Literacy, Numeracy and Science, Technolo</w:t>
            </w:r>
            <w:r>
              <w:rPr>
                <w:sz w:val="20"/>
              </w:rPr>
              <w:t>gy, Engineering and Mathematics (STEM).</w:t>
            </w:r>
            <w:r>
              <w:rPr>
                <w:sz w:val="20"/>
              </w:rPr>
              <w:br/>
            </w:r>
            <w:r>
              <w:rPr>
                <w:sz w:val="20"/>
              </w:rPr>
              <w:br/>
              <w:t>•</w:t>
            </w:r>
            <w:r>
              <w:rPr>
                <w:sz w:val="20"/>
              </w:rPr>
              <w:tab/>
              <w:t>Agreed instructional/pedagogical model embedded across the school.</w:t>
            </w:r>
            <w:r>
              <w:rPr>
                <w:sz w:val="20"/>
              </w:rPr>
              <w:br/>
            </w:r>
            <w:r>
              <w:rPr>
                <w:sz w:val="20"/>
              </w:rPr>
              <w:br/>
              <w:t>•</w:t>
            </w:r>
            <w:r>
              <w:rPr>
                <w:sz w:val="20"/>
              </w:rPr>
              <w:tab/>
              <w:t>Student voice, agency and leadership.</w:t>
            </w:r>
            <w:r>
              <w:rPr>
                <w:sz w:val="20"/>
              </w:rPr>
              <w:br/>
            </w:r>
            <w:r>
              <w:rPr>
                <w:sz w:val="20"/>
              </w:rPr>
              <w:br/>
              <w:t>•</w:t>
            </w:r>
            <w:r>
              <w:rPr>
                <w:sz w:val="20"/>
              </w:rPr>
              <w:tab/>
              <w:t>Guaranteed and viable curriculum across all domains.</w:t>
            </w:r>
            <w:r>
              <w:rPr>
                <w:sz w:val="20"/>
              </w:rPr>
              <w:br/>
            </w:r>
            <w:r>
              <w:rPr>
                <w:sz w:val="20"/>
              </w:rPr>
              <w:br/>
              <w:t>Goal 1</w:t>
            </w:r>
            <w:r>
              <w:rPr>
                <w:sz w:val="20"/>
              </w:rPr>
              <w:br/>
              <w:t>Intent: To improve student learning outco</w:t>
            </w:r>
            <w:r>
              <w:rPr>
                <w:sz w:val="20"/>
              </w:rPr>
              <w:t>mes in Literacy, Numeracy and STEM.</w:t>
            </w:r>
            <w:r>
              <w:rPr>
                <w:sz w:val="20"/>
              </w:rPr>
              <w:br/>
              <w:t>Rationale: NAPLAN data and teacher judgement data showed inconsistencies in assessments and in student progress. The panel considered it important to maintain a focus on student learning outcomes in core curriculum areas</w:t>
            </w:r>
            <w:r>
              <w:rPr>
                <w:sz w:val="20"/>
              </w:rPr>
              <w:t>.</w:t>
            </w:r>
            <w:r>
              <w:rPr>
                <w:sz w:val="20"/>
              </w:rPr>
              <w:br/>
              <w:t>Focus:</w:t>
            </w:r>
            <w:r>
              <w:rPr>
                <w:sz w:val="20"/>
              </w:rPr>
              <w:br/>
              <w:t>Collaboratively develop and embed the PRPS pedagogical model for teaching and learning.</w:t>
            </w:r>
            <w:r>
              <w:rPr>
                <w:sz w:val="20"/>
              </w:rPr>
              <w:br/>
              <w:t>Develop an assessment schedule, including the use of a range of assessment tools in order to triangulate student achievement data in literacy, numeracy and STE</w:t>
            </w:r>
            <w:r>
              <w:rPr>
                <w:sz w:val="20"/>
              </w:rPr>
              <w:t xml:space="preserve">M. </w:t>
            </w:r>
            <w:r>
              <w:rPr>
                <w:sz w:val="20"/>
              </w:rPr>
              <w:br/>
              <w:t>Develop and document a whole school scope and sequence for the STEM curriculum across the school.</w:t>
            </w:r>
            <w:r>
              <w:rPr>
                <w:sz w:val="20"/>
              </w:rPr>
              <w:br/>
            </w:r>
            <w:r>
              <w:rPr>
                <w:sz w:val="20"/>
              </w:rPr>
              <w:br/>
              <w:t>Goal 2</w:t>
            </w:r>
            <w:r>
              <w:rPr>
                <w:sz w:val="20"/>
              </w:rPr>
              <w:br/>
              <w:t>Intent: To improve student engagement in learning.</w:t>
            </w:r>
            <w:r>
              <w:rPr>
                <w:sz w:val="20"/>
              </w:rPr>
              <w:br/>
              <w:t>Rationale: Student engagement, including student voice, agency and leadership was identified th</w:t>
            </w:r>
            <w:r>
              <w:rPr>
                <w:sz w:val="20"/>
              </w:rPr>
              <w:t>rough the review process as an area for future focus. Outcomes for related items on the Attitudes to School survey(ATSS) were low when compared to Victorian Primary schools.</w:t>
            </w:r>
            <w:r>
              <w:rPr>
                <w:sz w:val="20"/>
              </w:rPr>
              <w:br/>
              <w:t>Focus:</w:t>
            </w:r>
            <w:r>
              <w:rPr>
                <w:sz w:val="20"/>
              </w:rPr>
              <w:br/>
              <w:t>Develop the capacity of staff to enable students to explore, manage and mon</w:t>
            </w:r>
            <w:r>
              <w:rPr>
                <w:sz w:val="20"/>
              </w:rPr>
              <w:t>itor their own learning.</w:t>
            </w:r>
            <w:r>
              <w:rPr>
                <w:sz w:val="20"/>
              </w:rPr>
              <w:br/>
            </w:r>
            <w:r>
              <w:rPr>
                <w:sz w:val="20"/>
              </w:rPr>
              <w:lastRenderedPageBreak/>
              <w:t>Increase staff understanding of and inclusion of the High Impact Teaching Strategies in their teaching practice.</w:t>
            </w:r>
            <w:r>
              <w:rPr>
                <w:sz w:val="20"/>
              </w:rPr>
              <w:br/>
            </w:r>
            <w:r>
              <w:rPr>
                <w:sz w:val="20"/>
              </w:rPr>
              <w:br/>
              <w:t>Goal 3:</w:t>
            </w:r>
            <w:r>
              <w:rPr>
                <w:sz w:val="20"/>
              </w:rPr>
              <w:br/>
              <w:t>Intent: To raise the profile of the school within the community and the district in order to improve outcomes</w:t>
            </w:r>
            <w:r>
              <w:rPr>
                <w:sz w:val="20"/>
              </w:rPr>
              <w:t xml:space="preserve"> for students.</w:t>
            </w:r>
            <w:r>
              <w:rPr>
                <w:sz w:val="20"/>
              </w:rPr>
              <w:br/>
              <w:t>Rationale: It became evident throughout the review that the school is not known and is not ‘visible’ within the local area. The panel agreed that by raising the profile the school will attract additional enrolments and this will lead to grea</w:t>
            </w:r>
            <w:r>
              <w:rPr>
                <w:sz w:val="20"/>
              </w:rPr>
              <w:t>ter flexibility.</w:t>
            </w:r>
            <w:r>
              <w:rPr>
                <w:sz w:val="20"/>
              </w:rPr>
              <w:br/>
              <w:t>Focus:</w:t>
            </w:r>
            <w:r>
              <w:rPr>
                <w:sz w:val="20"/>
              </w:rPr>
              <w:br/>
              <w:t>Adopt a range of measures to raise the profile of the school within the wider community in order to improve enrolments and ensure a guaranteed and viable curriculum.</w:t>
            </w:r>
            <w:r>
              <w:rPr>
                <w:sz w:val="20"/>
              </w:rPr>
              <w:br/>
              <w:t>Expand the work of the Community of Practice to include shared lea</w:t>
            </w:r>
            <w:r>
              <w:rPr>
                <w:sz w:val="20"/>
              </w:rPr>
              <w:t>rning experiences for students at all levels across the member schools.</w:t>
            </w:r>
            <w:r>
              <w:rPr>
                <w:sz w:val="20"/>
              </w:rPr>
              <w:br/>
            </w:r>
            <w:r>
              <w:rPr>
                <w:sz w:val="20"/>
              </w:rPr>
              <w:br/>
            </w:r>
            <w:r>
              <w:rPr>
                <w:sz w:val="20"/>
              </w:rPr>
              <w:br/>
            </w:r>
          </w:p>
        </w:tc>
      </w:tr>
    </w:tbl>
    <w:p w:rsidR="00BB1C14" w:rsidRDefault="00237641" w:rsidP="00B13A07">
      <w:pPr>
        <w:pStyle w:val="ESIntroParagraph"/>
        <w:ind w:left="-567" w:right="1708" w:firstLine="27"/>
        <w:rPr>
          <w:color w:val="595959" w:themeColor="text1" w:themeTint="A6"/>
        </w:rPr>
      </w:pPr>
    </w:p>
    <w:p w:rsidR="00B13A07" w:rsidRDefault="00237641" w:rsidP="00B13A07">
      <w:pPr>
        <w:pStyle w:val="ESIntroParagraph"/>
        <w:ind w:left="-567" w:right="1708" w:firstLine="27"/>
        <w:rPr>
          <w:color w:val="595959" w:themeColor="text1" w:themeTint="A6"/>
        </w:rPr>
      </w:pPr>
    </w:p>
    <w:p w:rsidR="00405DB2" w:rsidRDefault="00237641" w:rsidP="00B13A07">
      <w:pPr>
        <w:pStyle w:val="ESIntroParagraph"/>
        <w:ind w:left="-567" w:right="1708" w:firstLine="27"/>
        <w:rPr>
          <w:color w:val="595959" w:themeColor="text1" w:themeTint="A6"/>
          <w:sz w:val="24"/>
          <w:szCs w:val="24"/>
        </w:rPr>
      </w:pPr>
    </w:p>
    <w:p w:rsidR="00405DB2" w:rsidRDefault="00237641" w:rsidP="00B13A07">
      <w:pPr>
        <w:pStyle w:val="ESIntroParagraph"/>
        <w:ind w:left="-567" w:right="1708" w:firstLine="27"/>
        <w:rPr>
          <w:color w:val="595959" w:themeColor="text1" w:themeTint="A6"/>
          <w:sz w:val="24"/>
          <w:szCs w:val="24"/>
        </w:rPr>
      </w:pPr>
    </w:p>
    <w:p w:rsidR="00B13A07" w:rsidRPr="00722E21" w:rsidRDefault="00237641" w:rsidP="00B13A07">
      <w:pPr>
        <w:pStyle w:val="ESIntroParagraph"/>
        <w:ind w:left="-567" w:right="1708" w:firstLine="27"/>
        <w:rPr>
          <w:color w:val="595959" w:themeColor="text1" w:themeTint="A6"/>
          <w:sz w:val="20"/>
          <w:szCs w:val="20"/>
        </w:rPr>
      </w:pPr>
    </w:p>
    <w:p w:rsidR="00370AF8" w:rsidRPr="00B13A07" w:rsidRDefault="00237641" w:rsidP="00B13A07">
      <w:pPr>
        <w:pStyle w:val="ESIntroParagraph"/>
        <w:ind w:right="1708"/>
        <w:rPr>
          <w:color w:val="595959" w:themeColor="text1" w:themeTint="A6"/>
        </w:rPr>
        <w:sectPr w:rsidR="00370AF8" w:rsidRPr="00B13A07" w:rsidSect="00B402B7">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rsidR="00FA10DB" w:rsidRDefault="00237641" w:rsidP="00FA10DB">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2018-2022</w:t>
      </w:r>
    </w:p>
    <w:p w:rsidR="00B076DB" w:rsidRDefault="00237641" w:rsidP="00FA10DB">
      <w:pPr>
        <w:ind w:left="-540" w:right="-632"/>
        <w:rPr>
          <w:color w:val="595959" w:themeColor="text1" w:themeTint="A6"/>
          <w:sz w:val="28"/>
          <w:szCs w:val="28"/>
        </w:rPr>
      </w:pPr>
      <w:r w:rsidRPr="00FA10DB">
        <w:rPr>
          <w:noProof/>
          <w:color w:val="595959" w:themeColor="text1" w:themeTint="A6"/>
          <w:sz w:val="28"/>
          <w:szCs w:val="28"/>
        </w:rPr>
        <w:t>Powlett River Primary School (5423)</w:t>
      </w:r>
    </w:p>
    <w:p w:rsidR="0038585D" w:rsidRDefault="00237641"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5B13CC" w:rsidTr="00AF716B">
        <w:trPr>
          <w:trHeight w:val="15"/>
        </w:trPr>
        <w:tc>
          <w:tcPr>
            <w:tcW w:w="4055" w:type="dxa"/>
            <w:shd w:val="clear" w:color="auto" w:fill="D9D9D9" w:themeFill="background1" w:themeFillShade="D9"/>
          </w:tcPr>
          <w:p w:rsidR="008A05A5" w:rsidRPr="001C2589" w:rsidRDefault="00237641"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237641" w:rsidP="00994A0F">
            <w:pPr>
              <w:pStyle w:val="ESBodyText"/>
              <w:spacing w:after="0"/>
              <w:rPr>
                <w:sz w:val="20"/>
                <w:szCs w:val="24"/>
              </w:rPr>
            </w:pPr>
            <w:r>
              <w:rPr>
                <w:sz w:val="20"/>
              </w:rPr>
              <w:t>To improve student learning outcomes in Literacy, Numeracy and STEM.</w:t>
            </w:r>
          </w:p>
        </w:tc>
      </w:tr>
      <w:tr w:rsidR="005B13CC" w:rsidTr="0063348B">
        <w:trPr>
          <w:trHeight w:val="15"/>
        </w:trPr>
        <w:tc>
          <w:tcPr>
            <w:tcW w:w="4055" w:type="dxa"/>
            <w:shd w:val="clear" w:color="auto" w:fill="D9D9D9" w:themeFill="background1" w:themeFillShade="D9"/>
          </w:tcPr>
          <w:p w:rsidR="0038585D" w:rsidRDefault="00237641" w:rsidP="00994A0F">
            <w:pPr>
              <w:pStyle w:val="Heading3"/>
              <w:spacing w:before="0" w:after="0"/>
              <w:rPr>
                <w:szCs w:val="20"/>
              </w:rPr>
            </w:pPr>
            <w:r>
              <w:rPr>
                <w:szCs w:val="20"/>
              </w:rPr>
              <w:t>Target 1.1</w:t>
            </w:r>
          </w:p>
        </w:tc>
        <w:tc>
          <w:tcPr>
            <w:tcW w:w="11060" w:type="dxa"/>
            <w:shd w:val="clear" w:color="auto" w:fill="FFFFFF" w:themeFill="background1"/>
          </w:tcPr>
          <w:p w:rsidR="005B13CC" w:rsidRDefault="00237641">
            <w:pPr>
              <w:spacing w:after="240" w:line="240" w:lineRule="auto"/>
              <w:rPr>
                <w:rFonts w:ascii="Times New Roman" w:eastAsia="Times New Roman" w:hAnsi="Times New Roman" w:cs="Times New Roman"/>
                <w:sz w:val="24"/>
                <w:szCs w:val="24"/>
              </w:rPr>
            </w:pPr>
            <w:r>
              <w:rPr>
                <w:rFonts w:eastAsia="Arial"/>
                <w:sz w:val="20"/>
                <w:szCs w:val="20"/>
              </w:rPr>
              <w:t>Each student to achieve 12 months learning growth in a school year – using baseline data from December 2018 and tracking using established methodology.</w:t>
            </w:r>
          </w:p>
          <w:p w:rsidR="005B13CC" w:rsidRDefault="005B13CC"/>
        </w:tc>
      </w:tr>
      <w:tr w:rsidR="005B13CC" w:rsidTr="0063348B">
        <w:trPr>
          <w:trHeight w:val="15"/>
        </w:trPr>
        <w:tc>
          <w:tcPr>
            <w:tcW w:w="4055" w:type="dxa"/>
            <w:shd w:val="clear" w:color="auto" w:fill="D9D9D9" w:themeFill="background1" w:themeFillShade="D9"/>
          </w:tcPr>
          <w:p w:rsidR="0038585D" w:rsidRDefault="00237641" w:rsidP="00994A0F">
            <w:pPr>
              <w:pStyle w:val="Heading3"/>
              <w:spacing w:before="0" w:after="0"/>
              <w:rPr>
                <w:szCs w:val="20"/>
              </w:rPr>
            </w:pPr>
            <w:r>
              <w:rPr>
                <w:szCs w:val="20"/>
              </w:rPr>
              <w:t>Target 1.2</w:t>
            </w:r>
          </w:p>
        </w:tc>
        <w:tc>
          <w:tcPr>
            <w:tcW w:w="11060" w:type="dxa"/>
            <w:shd w:val="clear" w:color="auto" w:fill="FFFFFF" w:themeFill="background1"/>
          </w:tcPr>
          <w:p w:rsidR="005B13CC" w:rsidRDefault="00237641">
            <w:pPr>
              <w:spacing w:after="240" w:line="240" w:lineRule="auto"/>
              <w:rPr>
                <w:rFonts w:ascii="Times New Roman" w:eastAsia="Times New Roman" w:hAnsi="Times New Roman" w:cs="Times New Roman"/>
                <w:sz w:val="24"/>
                <w:szCs w:val="24"/>
              </w:rPr>
            </w:pPr>
            <w:r>
              <w:rPr>
                <w:rFonts w:eastAsia="Arial"/>
                <w:sz w:val="20"/>
                <w:szCs w:val="20"/>
              </w:rPr>
              <w:t xml:space="preserve">At least 85 per cent of Year 5 students achieve medium or high growth on NAPLAN </w:t>
            </w:r>
            <w:r>
              <w:rPr>
                <w:rFonts w:eastAsia="Arial"/>
                <w:sz w:val="20"/>
                <w:szCs w:val="20"/>
              </w:rPr>
              <w:t>relative growth data for Writing.</w:t>
            </w:r>
          </w:p>
          <w:p w:rsidR="005B13CC" w:rsidRDefault="005B13CC"/>
        </w:tc>
      </w:tr>
      <w:tr w:rsidR="005B13CC" w:rsidTr="0063348B">
        <w:trPr>
          <w:trHeight w:val="15"/>
        </w:trPr>
        <w:tc>
          <w:tcPr>
            <w:tcW w:w="4055" w:type="dxa"/>
            <w:shd w:val="clear" w:color="auto" w:fill="D9D9D9" w:themeFill="background1" w:themeFillShade="D9"/>
          </w:tcPr>
          <w:p w:rsidR="0038585D" w:rsidRDefault="00237641" w:rsidP="00994A0F">
            <w:pPr>
              <w:pStyle w:val="Heading3"/>
              <w:spacing w:before="0" w:after="0"/>
              <w:rPr>
                <w:szCs w:val="20"/>
              </w:rPr>
            </w:pPr>
            <w:r>
              <w:rPr>
                <w:szCs w:val="20"/>
              </w:rPr>
              <w:t>Target 1.3</w:t>
            </w:r>
          </w:p>
        </w:tc>
        <w:tc>
          <w:tcPr>
            <w:tcW w:w="11060" w:type="dxa"/>
            <w:shd w:val="clear" w:color="auto" w:fill="FFFFFF" w:themeFill="background1"/>
          </w:tcPr>
          <w:p w:rsidR="005B13CC" w:rsidRDefault="00237641">
            <w:pPr>
              <w:spacing w:after="240" w:line="240" w:lineRule="auto"/>
              <w:rPr>
                <w:rFonts w:ascii="Times New Roman" w:eastAsia="Times New Roman" w:hAnsi="Times New Roman" w:cs="Times New Roman"/>
                <w:sz w:val="24"/>
                <w:szCs w:val="24"/>
              </w:rPr>
            </w:pPr>
            <w:r>
              <w:rPr>
                <w:rFonts w:eastAsia="Arial"/>
                <w:sz w:val="20"/>
                <w:szCs w:val="20"/>
              </w:rPr>
              <w:t>At least 85 per cent of Year 5 students achieve medium or high growth on NAPLAN relative growth    data for Numeracy.</w:t>
            </w:r>
          </w:p>
          <w:p w:rsidR="005B13CC" w:rsidRDefault="005B13CC"/>
        </w:tc>
      </w:tr>
      <w:tr w:rsidR="005B13CC" w:rsidTr="0063348B">
        <w:trPr>
          <w:trHeight w:val="15"/>
        </w:trPr>
        <w:tc>
          <w:tcPr>
            <w:tcW w:w="4055" w:type="dxa"/>
            <w:shd w:val="clear" w:color="auto" w:fill="D9D9D9" w:themeFill="background1" w:themeFillShade="D9"/>
          </w:tcPr>
          <w:p w:rsidR="0038585D" w:rsidRDefault="00237641" w:rsidP="00994A0F">
            <w:pPr>
              <w:pStyle w:val="Heading3"/>
              <w:spacing w:before="0" w:after="0"/>
              <w:rPr>
                <w:szCs w:val="20"/>
              </w:rPr>
            </w:pPr>
            <w:r>
              <w:rPr>
                <w:szCs w:val="20"/>
              </w:rPr>
              <w:t>Target 1.4</w:t>
            </w:r>
          </w:p>
        </w:tc>
        <w:tc>
          <w:tcPr>
            <w:tcW w:w="11060" w:type="dxa"/>
            <w:shd w:val="clear" w:color="auto" w:fill="FFFFFF" w:themeFill="background1"/>
          </w:tcPr>
          <w:p w:rsidR="005B13CC" w:rsidRDefault="00237641">
            <w:pPr>
              <w:spacing w:after="240" w:line="240" w:lineRule="auto"/>
              <w:rPr>
                <w:rFonts w:ascii="Times New Roman" w:eastAsia="Times New Roman" w:hAnsi="Times New Roman" w:cs="Times New Roman"/>
                <w:sz w:val="24"/>
                <w:szCs w:val="24"/>
              </w:rPr>
            </w:pPr>
            <w:r>
              <w:rPr>
                <w:rFonts w:eastAsia="Arial"/>
                <w:sz w:val="20"/>
                <w:szCs w:val="20"/>
              </w:rPr>
              <w:t>Each student to make 12 months growth each year in STEM.</w:t>
            </w:r>
          </w:p>
          <w:p w:rsidR="005B13CC" w:rsidRDefault="005B13CC"/>
        </w:tc>
      </w:tr>
      <w:tr w:rsidR="005B13CC" w:rsidTr="0063348B">
        <w:trPr>
          <w:trHeight w:val="15"/>
        </w:trPr>
        <w:tc>
          <w:tcPr>
            <w:tcW w:w="4055" w:type="dxa"/>
            <w:shd w:val="clear" w:color="auto" w:fill="FFCA08"/>
          </w:tcPr>
          <w:p w:rsidR="0038585D" w:rsidRDefault="00237641" w:rsidP="00994A0F">
            <w:pPr>
              <w:pStyle w:val="Heading3"/>
              <w:spacing w:before="0" w:after="0"/>
              <w:rPr>
                <w:szCs w:val="20"/>
              </w:rPr>
            </w:pPr>
            <w:r>
              <w:rPr>
                <w:szCs w:val="20"/>
              </w:rPr>
              <w:t>Key Improvement Str</w:t>
            </w:r>
            <w:r>
              <w:rPr>
                <w:szCs w:val="20"/>
              </w:rPr>
              <w:t>ategy 1.a</w:t>
            </w:r>
          </w:p>
          <w:p w:rsidR="005B13CC" w:rsidRDefault="00237641">
            <w:r>
              <w:rPr>
                <w:sz w:val="20"/>
              </w:rPr>
              <w:t xml:space="preserve">Instructional and shared leadership </w:t>
            </w:r>
          </w:p>
        </w:tc>
        <w:tc>
          <w:tcPr>
            <w:tcW w:w="11060" w:type="dxa"/>
            <w:shd w:val="clear" w:color="auto" w:fill="FFFFFF" w:themeFill="background1"/>
          </w:tcPr>
          <w:p w:rsidR="0038585D" w:rsidRPr="00FE3D5C" w:rsidRDefault="00237641" w:rsidP="00994A0F">
            <w:pPr>
              <w:pStyle w:val="ESBodyText"/>
              <w:spacing w:after="0"/>
              <w:rPr>
                <w:sz w:val="20"/>
                <w:szCs w:val="24"/>
              </w:rPr>
            </w:pPr>
            <w:r>
              <w:rPr>
                <w:sz w:val="20"/>
              </w:rPr>
              <w:t>Collaboratively develop and embed the PRPS pedagogical model for teaching and learning.</w:t>
            </w:r>
          </w:p>
        </w:tc>
      </w:tr>
      <w:tr w:rsidR="005B13CC" w:rsidTr="0063348B">
        <w:trPr>
          <w:trHeight w:val="15"/>
        </w:trPr>
        <w:tc>
          <w:tcPr>
            <w:tcW w:w="4055" w:type="dxa"/>
            <w:shd w:val="clear" w:color="auto" w:fill="62BFEB"/>
          </w:tcPr>
          <w:p w:rsidR="0038585D" w:rsidRDefault="00237641" w:rsidP="00994A0F">
            <w:pPr>
              <w:pStyle w:val="Heading3"/>
              <w:spacing w:before="0" w:after="0"/>
              <w:rPr>
                <w:szCs w:val="20"/>
              </w:rPr>
            </w:pPr>
            <w:r>
              <w:rPr>
                <w:szCs w:val="20"/>
              </w:rPr>
              <w:t>Key Improvement Strategy 1.b</w:t>
            </w:r>
          </w:p>
          <w:p w:rsidR="005B13CC" w:rsidRDefault="00237641">
            <w:r>
              <w:rPr>
                <w:sz w:val="20"/>
              </w:rPr>
              <w:t xml:space="preserve">Evaluating impact on learning </w:t>
            </w:r>
          </w:p>
        </w:tc>
        <w:tc>
          <w:tcPr>
            <w:tcW w:w="11060" w:type="dxa"/>
            <w:shd w:val="clear" w:color="auto" w:fill="FFFFFF" w:themeFill="background1"/>
          </w:tcPr>
          <w:p w:rsidR="0038585D" w:rsidRPr="00FE3D5C" w:rsidRDefault="00237641" w:rsidP="00994A0F">
            <w:pPr>
              <w:pStyle w:val="ESBodyText"/>
              <w:spacing w:after="0"/>
              <w:rPr>
                <w:sz w:val="20"/>
                <w:szCs w:val="24"/>
              </w:rPr>
            </w:pPr>
            <w:r>
              <w:rPr>
                <w:sz w:val="20"/>
              </w:rPr>
              <w:t xml:space="preserve">Develop an assessment schedule, including the use of a range of assessment tools in order to triangulate student achievement data in literacy, numeracy and STEM. </w:t>
            </w:r>
          </w:p>
        </w:tc>
      </w:tr>
      <w:tr w:rsidR="005B13CC" w:rsidTr="0063348B">
        <w:trPr>
          <w:trHeight w:val="15"/>
        </w:trPr>
        <w:tc>
          <w:tcPr>
            <w:tcW w:w="4055" w:type="dxa"/>
            <w:shd w:val="clear" w:color="auto" w:fill="62BFEB"/>
          </w:tcPr>
          <w:p w:rsidR="0038585D" w:rsidRDefault="00237641" w:rsidP="00994A0F">
            <w:pPr>
              <w:pStyle w:val="Heading3"/>
              <w:spacing w:before="0" w:after="0"/>
              <w:rPr>
                <w:szCs w:val="20"/>
              </w:rPr>
            </w:pPr>
            <w:r>
              <w:rPr>
                <w:szCs w:val="20"/>
              </w:rPr>
              <w:t>Key Improvement Strategy 1.c</w:t>
            </w:r>
          </w:p>
          <w:p w:rsidR="005B13CC" w:rsidRDefault="00237641">
            <w:r>
              <w:rPr>
                <w:sz w:val="20"/>
              </w:rPr>
              <w:t xml:space="preserve">Curriculum planning and assessment </w:t>
            </w:r>
          </w:p>
        </w:tc>
        <w:tc>
          <w:tcPr>
            <w:tcW w:w="11060" w:type="dxa"/>
            <w:shd w:val="clear" w:color="auto" w:fill="FFFFFF" w:themeFill="background1"/>
          </w:tcPr>
          <w:p w:rsidR="0038585D" w:rsidRPr="00FE3D5C" w:rsidRDefault="00237641" w:rsidP="00994A0F">
            <w:pPr>
              <w:pStyle w:val="ESBodyText"/>
              <w:spacing w:after="0"/>
              <w:rPr>
                <w:sz w:val="20"/>
                <w:szCs w:val="24"/>
              </w:rPr>
            </w:pPr>
            <w:r>
              <w:rPr>
                <w:sz w:val="20"/>
              </w:rPr>
              <w:t>Develop and document a whol</w:t>
            </w:r>
            <w:r>
              <w:rPr>
                <w:sz w:val="20"/>
              </w:rPr>
              <w:t>e school scope and sequence for the STEM curriculum across the school.</w:t>
            </w:r>
          </w:p>
        </w:tc>
      </w:tr>
      <w:tr w:rsidR="005B13CC" w:rsidTr="00AF716B">
        <w:trPr>
          <w:trHeight w:val="15"/>
        </w:trPr>
        <w:tc>
          <w:tcPr>
            <w:tcW w:w="4055" w:type="dxa"/>
            <w:shd w:val="clear" w:color="auto" w:fill="D9D9D9" w:themeFill="background1" w:themeFillShade="D9"/>
          </w:tcPr>
          <w:p w:rsidR="008A05A5" w:rsidRPr="001C2589" w:rsidRDefault="00237641" w:rsidP="00994A0F">
            <w:pPr>
              <w:pStyle w:val="Heading3"/>
              <w:spacing w:before="0" w:after="0"/>
              <w:rPr>
                <w:sz w:val="24"/>
                <w:szCs w:val="24"/>
              </w:rPr>
            </w:pPr>
            <w:r w:rsidRPr="001C2589">
              <w:rPr>
                <w:sz w:val="24"/>
                <w:szCs w:val="24"/>
              </w:rPr>
              <w:lastRenderedPageBreak/>
              <w:t>Goal 2</w:t>
            </w:r>
          </w:p>
        </w:tc>
        <w:tc>
          <w:tcPr>
            <w:tcW w:w="11060" w:type="dxa"/>
            <w:shd w:val="clear" w:color="auto" w:fill="FFFFFF" w:themeFill="background1"/>
          </w:tcPr>
          <w:p w:rsidR="008A05A5" w:rsidRDefault="00237641" w:rsidP="00994A0F">
            <w:pPr>
              <w:pStyle w:val="ESBodyText"/>
              <w:spacing w:after="0"/>
              <w:rPr>
                <w:sz w:val="20"/>
                <w:szCs w:val="24"/>
              </w:rPr>
            </w:pPr>
            <w:r>
              <w:rPr>
                <w:sz w:val="20"/>
              </w:rPr>
              <w:t>To improve student engagement in learning.</w:t>
            </w:r>
          </w:p>
        </w:tc>
      </w:tr>
      <w:tr w:rsidR="005B13CC" w:rsidTr="0063348B">
        <w:trPr>
          <w:trHeight w:val="15"/>
        </w:trPr>
        <w:tc>
          <w:tcPr>
            <w:tcW w:w="4055" w:type="dxa"/>
            <w:shd w:val="clear" w:color="auto" w:fill="D9D9D9" w:themeFill="background1" w:themeFillShade="D9"/>
          </w:tcPr>
          <w:p w:rsidR="0038585D" w:rsidRDefault="00237641" w:rsidP="00994A0F">
            <w:pPr>
              <w:pStyle w:val="Heading3"/>
              <w:spacing w:before="0" w:after="0"/>
              <w:rPr>
                <w:szCs w:val="20"/>
              </w:rPr>
            </w:pPr>
            <w:r>
              <w:rPr>
                <w:szCs w:val="20"/>
              </w:rPr>
              <w:t>Target 2.1</w:t>
            </w:r>
          </w:p>
        </w:tc>
        <w:tc>
          <w:tcPr>
            <w:tcW w:w="11060" w:type="dxa"/>
            <w:shd w:val="clear" w:color="auto" w:fill="FFFFFF" w:themeFill="background1"/>
          </w:tcPr>
          <w:p w:rsidR="005B13CC" w:rsidRDefault="00237641">
            <w:pPr>
              <w:spacing w:after="240" w:line="240" w:lineRule="auto"/>
              <w:rPr>
                <w:rFonts w:ascii="Times New Roman" w:eastAsia="Times New Roman" w:hAnsi="Times New Roman" w:cs="Times New Roman"/>
                <w:sz w:val="24"/>
                <w:szCs w:val="24"/>
              </w:rPr>
            </w:pPr>
            <w:r>
              <w:rPr>
                <w:rFonts w:eastAsia="Arial"/>
                <w:sz w:val="20"/>
                <w:szCs w:val="20"/>
              </w:rPr>
              <w:t>The ATSS to show at least 80 per cent of students have a positive response to the survey item ‘Stimulated Learning’.</w:t>
            </w:r>
          </w:p>
          <w:p w:rsidR="005B13CC" w:rsidRDefault="005B13CC"/>
        </w:tc>
      </w:tr>
      <w:tr w:rsidR="005B13CC" w:rsidTr="0063348B">
        <w:trPr>
          <w:trHeight w:val="15"/>
        </w:trPr>
        <w:tc>
          <w:tcPr>
            <w:tcW w:w="4055" w:type="dxa"/>
            <w:shd w:val="clear" w:color="auto" w:fill="D9D9D9" w:themeFill="background1" w:themeFillShade="D9"/>
          </w:tcPr>
          <w:p w:rsidR="0038585D" w:rsidRDefault="00237641" w:rsidP="00994A0F">
            <w:pPr>
              <w:pStyle w:val="Heading3"/>
              <w:spacing w:before="0" w:after="0"/>
              <w:rPr>
                <w:szCs w:val="20"/>
              </w:rPr>
            </w:pPr>
            <w:r>
              <w:rPr>
                <w:szCs w:val="20"/>
              </w:rPr>
              <w:t>Target 2.2</w:t>
            </w:r>
          </w:p>
        </w:tc>
        <w:tc>
          <w:tcPr>
            <w:tcW w:w="11060" w:type="dxa"/>
            <w:shd w:val="clear" w:color="auto" w:fill="FFFFFF" w:themeFill="background1"/>
          </w:tcPr>
          <w:p w:rsidR="005B13CC" w:rsidRDefault="00237641">
            <w:pPr>
              <w:spacing w:after="240" w:line="240" w:lineRule="auto"/>
              <w:rPr>
                <w:rFonts w:ascii="Times New Roman" w:eastAsia="Times New Roman" w:hAnsi="Times New Roman" w:cs="Times New Roman"/>
                <w:sz w:val="24"/>
                <w:szCs w:val="24"/>
              </w:rPr>
            </w:pPr>
            <w:r>
              <w:rPr>
                <w:rFonts w:eastAsia="Arial"/>
                <w:sz w:val="20"/>
                <w:szCs w:val="20"/>
              </w:rPr>
              <w:t>The ATSS to show at least 90 per cent of students have a positive response to the survey item ‘Student voice and agency’.</w:t>
            </w:r>
          </w:p>
          <w:p w:rsidR="005B13CC" w:rsidRDefault="005B13CC"/>
        </w:tc>
      </w:tr>
      <w:tr w:rsidR="005B13CC" w:rsidTr="0063348B">
        <w:trPr>
          <w:trHeight w:val="15"/>
        </w:trPr>
        <w:tc>
          <w:tcPr>
            <w:tcW w:w="4055" w:type="dxa"/>
            <w:shd w:val="clear" w:color="auto" w:fill="auto"/>
          </w:tcPr>
          <w:p w:rsidR="0038585D" w:rsidRDefault="00237641" w:rsidP="00994A0F">
            <w:pPr>
              <w:pStyle w:val="Heading3"/>
              <w:spacing w:before="0" w:after="0"/>
              <w:rPr>
                <w:szCs w:val="20"/>
              </w:rPr>
            </w:pPr>
            <w:r>
              <w:rPr>
                <w:szCs w:val="20"/>
              </w:rPr>
              <w:t>Key Improvement Strategy 2.a</w:t>
            </w:r>
          </w:p>
          <w:p w:rsidR="005B13CC" w:rsidRDefault="00237641">
            <w:r>
              <w:rPr>
                <w:sz w:val="20"/>
              </w:rPr>
              <w:t xml:space="preserve">Empowering students and building school pride </w:t>
            </w:r>
          </w:p>
        </w:tc>
        <w:tc>
          <w:tcPr>
            <w:tcW w:w="11060" w:type="dxa"/>
            <w:shd w:val="clear" w:color="auto" w:fill="FFFFFF" w:themeFill="background1"/>
          </w:tcPr>
          <w:p w:rsidR="0038585D" w:rsidRPr="00FE3D5C" w:rsidRDefault="00237641" w:rsidP="00994A0F">
            <w:pPr>
              <w:pStyle w:val="ESBodyText"/>
              <w:spacing w:after="0"/>
              <w:rPr>
                <w:sz w:val="20"/>
                <w:szCs w:val="24"/>
              </w:rPr>
            </w:pPr>
            <w:r>
              <w:rPr>
                <w:sz w:val="20"/>
              </w:rPr>
              <w:t>Develop the capacity of staff to enable stude</w:t>
            </w:r>
            <w:r>
              <w:rPr>
                <w:sz w:val="20"/>
              </w:rPr>
              <w:t>nts to explore, manage and monitor their own learning.</w:t>
            </w:r>
          </w:p>
        </w:tc>
      </w:tr>
      <w:tr w:rsidR="005B13CC" w:rsidTr="0063348B">
        <w:trPr>
          <w:trHeight w:val="15"/>
        </w:trPr>
        <w:tc>
          <w:tcPr>
            <w:tcW w:w="4055" w:type="dxa"/>
            <w:shd w:val="clear" w:color="auto" w:fill="62BFEB"/>
          </w:tcPr>
          <w:p w:rsidR="0038585D" w:rsidRDefault="00237641" w:rsidP="00994A0F">
            <w:pPr>
              <w:pStyle w:val="Heading3"/>
              <w:spacing w:before="0" w:after="0"/>
              <w:rPr>
                <w:szCs w:val="20"/>
              </w:rPr>
            </w:pPr>
            <w:r>
              <w:rPr>
                <w:szCs w:val="20"/>
              </w:rPr>
              <w:t>Key Improvement Strategy 2.b</w:t>
            </w:r>
          </w:p>
          <w:p w:rsidR="005B13CC" w:rsidRDefault="00237641">
            <w:r>
              <w:rPr>
                <w:sz w:val="20"/>
              </w:rPr>
              <w:t xml:space="preserve">Evidence-based high-impact teaching strategies </w:t>
            </w:r>
          </w:p>
        </w:tc>
        <w:tc>
          <w:tcPr>
            <w:tcW w:w="11060" w:type="dxa"/>
            <w:shd w:val="clear" w:color="auto" w:fill="FFFFFF" w:themeFill="background1"/>
          </w:tcPr>
          <w:p w:rsidR="0038585D" w:rsidRPr="00FE3D5C" w:rsidRDefault="00237641" w:rsidP="00994A0F">
            <w:pPr>
              <w:pStyle w:val="ESBodyText"/>
              <w:spacing w:after="0"/>
              <w:rPr>
                <w:sz w:val="20"/>
                <w:szCs w:val="24"/>
              </w:rPr>
            </w:pPr>
            <w:r>
              <w:rPr>
                <w:sz w:val="20"/>
              </w:rPr>
              <w:t>Increase staff understanding of and inclusion of the High Impact Teaching Strategies in their teaching practice.</w:t>
            </w:r>
          </w:p>
        </w:tc>
      </w:tr>
      <w:tr w:rsidR="005B13CC" w:rsidTr="00AF716B">
        <w:trPr>
          <w:trHeight w:val="15"/>
        </w:trPr>
        <w:tc>
          <w:tcPr>
            <w:tcW w:w="4055" w:type="dxa"/>
            <w:shd w:val="clear" w:color="auto" w:fill="D9D9D9" w:themeFill="background1" w:themeFillShade="D9"/>
          </w:tcPr>
          <w:p w:rsidR="008A05A5" w:rsidRPr="001C2589" w:rsidRDefault="00237641"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rsidR="008A05A5" w:rsidRDefault="00237641" w:rsidP="00994A0F">
            <w:pPr>
              <w:pStyle w:val="ESBodyText"/>
              <w:spacing w:after="0"/>
              <w:rPr>
                <w:sz w:val="20"/>
                <w:szCs w:val="24"/>
              </w:rPr>
            </w:pPr>
            <w:r>
              <w:rPr>
                <w:sz w:val="20"/>
              </w:rPr>
              <w:t>To</w:t>
            </w:r>
            <w:r>
              <w:rPr>
                <w:sz w:val="20"/>
              </w:rPr>
              <w:t xml:space="preserve"> raise the profile of the school within the community and the district in order to improve outcomes for students.</w:t>
            </w:r>
          </w:p>
        </w:tc>
      </w:tr>
      <w:tr w:rsidR="005B13CC" w:rsidTr="0063348B">
        <w:trPr>
          <w:trHeight w:val="15"/>
        </w:trPr>
        <w:tc>
          <w:tcPr>
            <w:tcW w:w="4055" w:type="dxa"/>
            <w:shd w:val="clear" w:color="auto" w:fill="D9D9D9" w:themeFill="background1" w:themeFillShade="D9"/>
          </w:tcPr>
          <w:p w:rsidR="0038585D" w:rsidRDefault="00237641" w:rsidP="00994A0F">
            <w:pPr>
              <w:pStyle w:val="Heading3"/>
              <w:spacing w:before="0" w:after="0"/>
              <w:rPr>
                <w:szCs w:val="20"/>
              </w:rPr>
            </w:pPr>
            <w:r>
              <w:rPr>
                <w:szCs w:val="20"/>
              </w:rPr>
              <w:t>Target 3.1</w:t>
            </w:r>
          </w:p>
        </w:tc>
        <w:tc>
          <w:tcPr>
            <w:tcW w:w="11060" w:type="dxa"/>
            <w:shd w:val="clear" w:color="auto" w:fill="FFFFFF" w:themeFill="background1"/>
          </w:tcPr>
          <w:p w:rsidR="005B13CC" w:rsidRDefault="00237641">
            <w:pPr>
              <w:spacing w:after="240" w:line="240" w:lineRule="auto"/>
              <w:rPr>
                <w:rFonts w:ascii="Times New Roman" w:eastAsia="Times New Roman" w:hAnsi="Times New Roman" w:cs="Times New Roman"/>
                <w:sz w:val="24"/>
                <w:szCs w:val="24"/>
              </w:rPr>
            </w:pPr>
            <w:r>
              <w:rPr>
                <w:rFonts w:eastAsia="Arial"/>
                <w:sz w:val="20"/>
                <w:szCs w:val="20"/>
              </w:rPr>
              <w:t>Using the Parent Opinion survey – the item ‘School Pride and Confidence’ to be at least at 85 per cent positive responses.</w:t>
            </w:r>
          </w:p>
          <w:p w:rsidR="005B13CC" w:rsidRDefault="005B13CC"/>
        </w:tc>
      </w:tr>
      <w:tr w:rsidR="005B13CC" w:rsidTr="0063348B">
        <w:trPr>
          <w:trHeight w:val="15"/>
        </w:trPr>
        <w:tc>
          <w:tcPr>
            <w:tcW w:w="4055" w:type="dxa"/>
            <w:shd w:val="clear" w:color="auto" w:fill="D9D9D9" w:themeFill="background1" w:themeFillShade="D9"/>
          </w:tcPr>
          <w:p w:rsidR="0038585D" w:rsidRDefault="00237641" w:rsidP="00994A0F">
            <w:pPr>
              <w:pStyle w:val="Heading3"/>
              <w:spacing w:before="0" w:after="0"/>
              <w:rPr>
                <w:szCs w:val="20"/>
              </w:rPr>
            </w:pPr>
            <w:r>
              <w:rPr>
                <w:szCs w:val="20"/>
              </w:rPr>
              <w:t>Target 3.2</w:t>
            </w:r>
          </w:p>
        </w:tc>
        <w:tc>
          <w:tcPr>
            <w:tcW w:w="11060" w:type="dxa"/>
            <w:shd w:val="clear" w:color="auto" w:fill="FFFFFF" w:themeFill="background1"/>
          </w:tcPr>
          <w:p w:rsidR="005B13CC" w:rsidRDefault="0023764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Using the Staff Opinion survey- the item ‘Parent and Community Involvement’ to be at least at 80 per cent positive responses.</w:t>
            </w:r>
          </w:p>
          <w:p w:rsidR="005B13CC" w:rsidRDefault="005B13CC"/>
        </w:tc>
      </w:tr>
      <w:tr w:rsidR="005B13CC" w:rsidTr="0063348B">
        <w:trPr>
          <w:trHeight w:val="15"/>
        </w:trPr>
        <w:tc>
          <w:tcPr>
            <w:tcW w:w="4055" w:type="dxa"/>
            <w:shd w:val="clear" w:color="auto" w:fill="D9D9D9" w:themeFill="background1" w:themeFillShade="D9"/>
          </w:tcPr>
          <w:p w:rsidR="0038585D" w:rsidRDefault="00237641" w:rsidP="00994A0F">
            <w:pPr>
              <w:pStyle w:val="Heading3"/>
              <w:spacing w:before="0" w:after="0"/>
              <w:rPr>
                <w:szCs w:val="20"/>
              </w:rPr>
            </w:pPr>
            <w:r>
              <w:rPr>
                <w:szCs w:val="20"/>
              </w:rPr>
              <w:t>Target 3.3</w:t>
            </w:r>
          </w:p>
        </w:tc>
        <w:tc>
          <w:tcPr>
            <w:tcW w:w="11060" w:type="dxa"/>
            <w:shd w:val="clear" w:color="auto" w:fill="FFFFFF" w:themeFill="background1"/>
          </w:tcPr>
          <w:p w:rsidR="005B13CC" w:rsidRDefault="0023764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increase the enrolments by at least ten per cent each year.</w:t>
            </w:r>
          </w:p>
          <w:p w:rsidR="005B13CC" w:rsidRDefault="005B13CC"/>
        </w:tc>
      </w:tr>
      <w:tr w:rsidR="005B13CC" w:rsidTr="0063348B">
        <w:trPr>
          <w:trHeight w:val="15"/>
        </w:trPr>
        <w:tc>
          <w:tcPr>
            <w:tcW w:w="4055" w:type="dxa"/>
            <w:shd w:val="clear" w:color="auto" w:fill="AF96B4"/>
          </w:tcPr>
          <w:p w:rsidR="0038585D" w:rsidRDefault="00237641" w:rsidP="00994A0F">
            <w:pPr>
              <w:pStyle w:val="Heading3"/>
              <w:spacing w:before="0" w:after="0"/>
              <w:rPr>
                <w:szCs w:val="20"/>
              </w:rPr>
            </w:pPr>
            <w:r>
              <w:rPr>
                <w:szCs w:val="20"/>
              </w:rPr>
              <w:lastRenderedPageBreak/>
              <w:t>Key Improvement Strategy 3.a</w:t>
            </w:r>
          </w:p>
          <w:p w:rsidR="005B13CC" w:rsidRDefault="00237641">
            <w:r>
              <w:rPr>
                <w:sz w:val="20"/>
              </w:rPr>
              <w:t xml:space="preserve">Building communities </w:t>
            </w:r>
          </w:p>
        </w:tc>
        <w:tc>
          <w:tcPr>
            <w:tcW w:w="11060" w:type="dxa"/>
            <w:shd w:val="clear" w:color="auto" w:fill="FFFFFF" w:themeFill="background1"/>
          </w:tcPr>
          <w:p w:rsidR="0038585D" w:rsidRPr="00FE3D5C" w:rsidRDefault="00237641" w:rsidP="00994A0F">
            <w:pPr>
              <w:pStyle w:val="ESBodyText"/>
              <w:spacing w:after="0"/>
              <w:rPr>
                <w:sz w:val="20"/>
                <w:szCs w:val="24"/>
              </w:rPr>
            </w:pPr>
            <w:r>
              <w:rPr>
                <w:sz w:val="20"/>
              </w:rPr>
              <w:t>Adopt a range of measures to raise the profile of the school within the wider community in order to improve enrolments and ensure a guaranteed and viable curriculum.</w:t>
            </w:r>
          </w:p>
        </w:tc>
      </w:tr>
      <w:tr w:rsidR="005B13CC" w:rsidTr="0063348B">
        <w:trPr>
          <w:trHeight w:val="15"/>
        </w:trPr>
        <w:tc>
          <w:tcPr>
            <w:tcW w:w="4055" w:type="dxa"/>
            <w:shd w:val="clear" w:color="auto" w:fill="AF96B4"/>
          </w:tcPr>
          <w:p w:rsidR="0038585D" w:rsidRDefault="00237641" w:rsidP="00994A0F">
            <w:pPr>
              <w:pStyle w:val="Heading3"/>
              <w:spacing w:before="0" w:after="0"/>
              <w:rPr>
                <w:szCs w:val="20"/>
              </w:rPr>
            </w:pPr>
            <w:r>
              <w:rPr>
                <w:szCs w:val="20"/>
              </w:rPr>
              <w:t>Key Improvement Strategy 3.b</w:t>
            </w:r>
          </w:p>
          <w:p w:rsidR="005B13CC" w:rsidRDefault="00237641">
            <w:r>
              <w:rPr>
                <w:sz w:val="20"/>
              </w:rPr>
              <w:t xml:space="preserve">Building communities </w:t>
            </w:r>
          </w:p>
        </w:tc>
        <w:tc>
          <w:tcPr>
            <w:tcW w:w="11060" w:type="dxa"/>
            <w:shd w:val="clear" w:color="auto" w:fill="FFFFFF" w:themeFill="background1"/>
          </w:tcPr>
          <w:p w:rsidR="0038585D" w:rsidRPr="00FE3D5C" w:rsidRDefault="00237641" w:rsidP="00994A0F">
            <w:pPr>
              <w:pStyle w:val="ESBodyText"/>
              <w:spacing w:after="0"/>
              <w:rPr>
                <w:sz w:val="20"/>
                <w:szCs w:val="24"/>
              </w:rPr>
            </w:pPr>
            <w:r>
              <w:rPr>
                <w:sz w:val="20"/>
              </w:rPr>
              <w:t xml:space="preserve">Expand the work </w:t>
            </w:r>
            <w:r>
              <w:rPr>
                <w:sz w:val="20"/>
              </w:rPr>
              <w:t>of the Community of Practice to include shared learning experiences for students at all levels across the member schools.</w:t>
            </w:r>
          </w:p>
        </w:tc>
      </w:tr>
    </w:tbl>
    <w:p w:rsidR="005E684F" w:rsidRPr="00FA10DB" w:rsidRDefault="00237641" w:rsidP="005E684F">
      <w:pPr>
        <w:ind w:right="-632"/>
        <w:rPr>
          <w:b/>
          <w:color w:val="AF272F"/>
          <w:sz w:val="36"/>
          <w:szCs w:val="44"/>
        </w:rPr>
      </w:pPr>
    </w:p>
    <w:p w:rsidR="005B13CC" w:rsidRDefault="005B13CC"/>
    <w:p w:rsidR="005B13CC" w:rsidRDefault="005B13CC"/>
    <w:p w:rsidR="005B13CC" w:rsidRDefault="005B13CC"/>
    <w:sectPr w:rsidR="005B13CC" w:rsidSect="00124BF1">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37641">
      <w:pPr>
        <w:spacing w:after="0" w:line="240" w:lineRule="auto"/>
      </w:pPr>
      <w:r>
        <w:separator/>
      </w:r>
    </w:p>
  </w:endnote>
  <w:endnote w:type="continuationSeparator" w:id="0">
    <w:p w:rsidR="00000000" w:rsidRDefault="0023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3764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A0F" w:rsidRDefault="00237641"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3E29B5" w:rsidRDefault="00237641" w:rsidP="00B076DB">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7839E6" w:rsidRDefault="00237641" w:rsidP="00362A9C">
    <w:pPr>
      <w:pStyle w:val="ESImageorGraphTitle"/>
      <w:rPr>
        <w:b w:val="0"/>
        <w:sz w:val="15"/>
        <w:szCs w:val="15"/>
      </w:rPr>
    </w:pPr>
    <w:r w:rsidRPr="007839E6">
      <w:rPr>
        <w:b w:val="0"/>
        <w:noProof/>
        <w:sz w:val="15"/>
        <w:szCs w:val="15"/>
      </w:rPr>
      <w:t>Powlett River Primary School (5423) - School Strategic Plan</w:t>
    </w:r>
    <w:r w:rsidRPr="007839E6">
      <w:rPr>
        <w:b w:val="0"/>
        <w:noProof/>
        <w:sz w:val="15"/>
        <w:szCs w:val="15"/>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RDefault="00237641"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37641">
      <w:pPr>
        <w:spacing w:after="0" w:line="240" w:lineRule="auto"/>
      </w:pPr>
      <w:r>
        <w:separator/>
      </w:r>
    </w:p>
  </w:footnote>
  <w:footnote w:type="continuationSeparator" w:id="0">
    <w:p w:rsidR="00000000" w:rsidRDefault="00237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3764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37641">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rsidRDefault="002376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3764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37641">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23764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37641">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37641">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23764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AC8AB764">
      <w:start w:val="1"/>
      <w:numFmt w:val="bullet"/>
      <w:lvlText w:val=""/>
      <w:lvlJc w:val="left"/>
      <w:pPr>
        <w:ind w:left="720" w:hanging="360"/>
      </w:pPr>
      <w:rPr>
        <w:rFonts w:ascii="Symbol" w:hAnsi="Symbol" w:hint="default"/>
      </w:rPr>
    </w:lvl>
    <w:lvl w:ilvl="1" w:tplc="27FA09F8" w:tentative="1">
      <w:start w:val="1"/>
      <w:numFmt w:val="bullet"/>
      <w:lvlText w:val="o"/>
      <w:lvlJc w:val="left"/>
      <w:pPr>
        <w:ind w:left="1440" w:hanging="360"/>
      </w:pPr>
      <w:rPr>
        <w:rFonts w:ascii="Courier New" w:hAnsi="Courier New" w:cs="Courier New" w:hint="default"/>
      </w:rPr>
    </w:lvl>
    <w:lvl w:ilvl="2" w:tplc="B0A8BCEA" w:tentative="1">
      <w:start w:val="1"/>
      <w:numFmt w:val="bullet"/>
      <w:lvlText w:val=""/>
      <w:lvlJc w:val="left"/>
      <w:pPr>
        <w:ind w:left="2160" w:hanging="360"/>
      </w:pPr>
      <w:rPr>
        <w:rFonts w:ascii="Wingdings" w:hAnsi="Wingdings" w:hint="default"/>
      </w:rPr>
    </w:lvl>
    <w:lvl w:ilvl="3" w:tplc="0BCA9AD0" w:tentative="1">
      <w:start w:val="1"/>
      <w:numFmt w:val="bullet"/>
      <w:lvlText w:val=""/>
      <w:lvlJc w:val="left"/>
      <w:pPr>
        <w:ind w:left="2880" w:hanging="360"/>
      </w:pPr>
      <w:rPr>
        <w:rFonts w:ascii="Symbol" w:hAnsi="Symbol" w:hint="default"/>
      </w:rPr>
    </w:lvl>
    <w:lvl w:ilvl="4" w:tplc="CB68D7A2" w:tentative="1">
      <w:start w:val="1"/>
      <w:numFmt w:val="bullet"/>
      <w:lvlText w:val="o"/>
      <w:lvlJc w:val="left"/>
      <w:pPr>
        <w:ind w:left="3600" w:hanging="360"/>
      </w:pPr>
      <w:rPr>
        <w:rFonts w:ascii="Courier New" w:hAnsi="Courier New" w:cs="Courier New" w:hint="default"/>
      </w:rPr>
    </w:lvl>
    <w:lvl w:ilvl="5" w:tplc="05BC7D72" w:tentative="1">
      <w:start w:val="1"/>
      <w:numFmt w:val="bullet"/>
      <w:lvlText w:val=""/>
      <w:lvlJc w:val="left"/>
      <w:pPr>
        <w:ind w:left="4320" w:hanging="360"/>
      </w:pPr>
      <w:rPr>
        <w:rFonts w:ascii="Wingdings" w:hAnsi="Wingdings" w:hint="default"/>
      </w:rPr>
    </w:lvl>
    <w:lvl w:ilvl="6" w:tplc="F88490C2" w:tentative="1">
      <w:start w:val="1"/>
      <w:numFmt w:val="bullet"/>
      <w:lvlText w:val=""/>
      <w:lvlJc w:val="left"/>
      <w:pPr>
        <w:ind w:left="5040" w:hanging="360"/>
      </w:pPr>
      <w:rPr>
        <w:rFonts w:ascii="Symbol" w:hAnsi="Symbol" w:hint="default"/>
      </w:rPr>
    </w:lvl>
    <w:lvl w:ilvl="7" w:tplc="E59C2964" w:tentative="1">
      <w:start w:val="1"/>
      <w:numFmt w:val="bullet"/>
      <w:lvlText w:val="o"/>
      <w:lvlJc w:val="left"/>
      <w:pPr>
        <w:ind w:left="5760" w:hanging="360"/>
      </w:pPr>
      <w:rPr>
        <w:rFonts w:ascii="Courier New" w:hAnsi="Courier New" w:cs="Courier New" w:hint="default"/>
      </w:rPr>
    </w:lvl>
    <w:lvl w:ilvl="8" w:tplc="6C0C8CF8"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1E26E4B8">
      <w:start w:val="1"/>
      <w:numFmt w:val="bullet"/>
      <w:pStyle w:val="ESBulletsinTable"/>
      <w:lvlText w:val=""/>
      <w:lvlJc w:val="left"/>
      <w:pPr>
        <w:ind w:left="360" w:hanging="360"/>
      </w:pPr>
      <w:rPr>
        <w:rFonts w:ascii="Symbol" w:hAnsi="Symbol" w:hint="default"/>
        <w:color w:val="AF272F"/>
      </w:rPr>
    </w:lvl>
    <w:lvl w:ilvl="1" w:tplc="F9FCFD9A">
      <w:start w:val="1"/>
      <w:numFmt w:val="bullet"/>
      <w:pStyle w:val="ESBulletsinTableLevel2"/>
      <w:lvlText w:val="o"/>
      <w:lvlJc w:val="left"/>
      <w:pPr>
        <w:ind w:left="1440" w:hanging="360"/>
      </w:pPr>
      <w:rPr>
        <w:rFonts w:ascii="Courier New" w:hAnsi="Courier New" w:cs="Courier New" w:hint="default"/>
      </w:rPr>
    </w:lvl>
    <w:lvl w:ilvl="2" w:tplc="9DF8B1BA" w:tentative="1">
      <w:start w:val="1"/>
      <w:numFmt w:val="bullet"/>
      <w:lvlText w:val=""/>
      <w:lvlJc w:val="left"/>
      <w:pPr>
        <w:ind w:left="2160" w:hanging="360"/>
      </w:pPr>
      <w:rPr>
        <w:rFonts w:ascii="Wingdings" w:hAnsi="Wingdings" w:hint="default"/>
      </w:rPr>
    </w:lvl>
    <w:lvl w:ilvl="3" w:tplc="D67A7EF2" w:tentative="1">
      <w:start w:val="1"/>
      <w:numFmt w:val="bullet"/>
      <w:lvlText w:val=""/>
      <w:lvlJc w:val="left"/>
      <w:pPr>
        <w:ind w:left="2880" w:hanging="360"/>
      </w:pPr>
      <w:rPr>
        <w:rFonts w:ascii="Symbol" w:hAnsi="Symbol" w:hint="default"/>
      </w:rPr>
    </w:lvl>
    <w:lvl w:ilvl="4" w:tplc="A4B8BCA6" w:tentative="1">
      <w:start w:val="1"/>
      <w:numFmt w:val="bullet"/>
      <w:lvlText w:val="o"/>
      <w:lvlJc w:val="left"/>
      <w:pPr>
        <w:ind w:left="3600" w:hanging="360"/>
      </w:pPr>
      <w:rPr>
        <w:rFonts w:ascii="Courier New" w:hAnsi="Courier New" w:cs="Courier New" w:hint="default"/>
      </w:rPr>
    </w:lvl>
    <w:lvl w:ilvl="5" w:tplc="DF789332" w:tentative="1">
      <w:start w:val="1"/>
      <w:numFmt w:val="bullet"/>
      <w:lvlText w:val=""/>
      <w:lvlJc w:val="left"/>
      <w:pPr>
        <w:ind w:left="4320" w:hanging="360"/>
      </w:pPr>
      <w:rPr>
        <w:rFonts w:ascii="Wingdings" w:hAnsi="Wingdings" w:hint="default"/>
      </w:rPr>
    </w:lvl>
    <w:lvl w:ilvl="6" w:tplc="551A601E" w:tentative="1">
      <w:start w:val="1"/>
      <w:numFmt w:val="bullet"/>
      <w:lvlText w:val=""/>
      <w:lvlJc w:val="left"/>
      <w:pPr>
        <w:ind w:left="5040" w:hanging="360"/>
      </w:pPr>
      <w:rPr>
        <w:rFonts w:ascii="Symbol" w:hAnsi="Symbol" w:hint="default"/>
      </w:rPr>
    </w:lvl>
    <w:lvl w:ilvl="7" w:tplc="FAFE95A8" w:tentative="1">
      <w:start w:val="1"/>
      <w:numFmt w:val="bullet"/>
      <w:lvlText w:val="o"/>
      <w:lvlJc w:val="left"/>
      <w:pPr>
        <w:ind w:left="5760" w:hanging="360"/>
      </w:pPr>
      <w:rPr>
        <w:rFonts w:ascii="Courier New" w:hAnsi="Courier New" w:cs="Courier New" w:hint="default"/>
      </w:rPr>
    </w:lvl>
    <w:lvl w:ilvl="8" w:tplc="DE529124"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5B2621BE">
      <w:start w:val="1"/>
      <w:numFmt w:val="bullet"/>
      <w:lvlText w:val=""/>
      <w:lvlJc w:val="left"/>
      <w:pPr>
        <w:ind w:left="180" w:hanging="360"/>
      </w:pPr>
      <w:rPr>
        <w:rFonts w:ascii="Symbol" w:hAnsi="Symbol" w:hint="default"/>
      </w:rPr>
    </w:lvl>
    <w:lvl w:ilvl="1" w:tplc="E1786DB2" w:tentative="1">
      <w:start w:val="1"/>
      <w:numFmt w:val="bullet"/>
      <w:lvlText w:val="o"/>
      <w:lvlJc w:val="left"/>
      <w:pPr>
        <w:ind w:left="900" w:hanging="360"/>
      </w:pPr>
      <w:rPr>
        <w:rFonts w:ascii="Courier New" w:hAnsi="Courier New" w:cs="Courier New" w:hint="default"/>
      </w:rPr>
    </w:lvl>
    <w:lvl w:ilvl="2" w:tplc="AE6280F4" w:tentative="1">
      <w:start w:val="1"/>
      <w:numFmt w:val="bullet"/>
      <w:lvlText w:val=""/>
      <w:lvlJc w:val="left"/>
      <w:pPr>
        <w:ind w:left="1620" w:hanging="360"/>
      </w:pPr>
      <w:rPr>
        <w:rFonts w:ascii="Wingdings" w:hAnsi="Wingdings" w:hint="default"/>
      </w:rPr>
    </w:lvl>
    <w:lvl w:ilvl="3" w:tplc="9C027570" w:tentative="1">
      <w:start w:val="1"/>
      <w:numFmt w:val="bullet"/>
      <w:lvlText w:val=""/>
      <w:lvlJc w:val="left"/>
      <w:pPr>
        <w:ind w:left="2340" w:hanging="360"/>
      </w:pPr>
      <w:rPr>
        <w:rFonts w:ascii="Symbol" w:hAnsi="Symbol" w:hint="default"/>
      </w:rPr>
    </w:lvl>
    <w:lvl w:ilvl="4" w:tplc="BA340FE4" w:tentative="1">
      <w:start w:val="1"/>
      <w:numFmt w:val="bullet"/>
      <w:lvlText w:val="o"/>
      <w:lvlJc w:val="left"/>
      <w:pPr>
        <w:ind w:left="3060" w:hanging="360"/>
      </w:pPr>
      <w:rPr>
        <w:rFonts w:ascii="Courier New" w:hAnsi="Courier New" w:cs="Courier New" w:hint="default"/>
      </w:rPr>
    </w:lvl>
    <w:lvl w:ilvl="5" w:tplc="FD0EC43A" w:tentative="1">
      <w:start w:val="1"/>
      <w:numFmt w:val="bullet"/>
      <w:lvlText w:val=""/>
      <w:lvlJc w:val="left"/>
      <w:pPr>
        <w:ind w:left="3780" w:hanging="360"/>
      </w:pPr>
      <w:rPr>
        <w:rFonts w:ascii="Wingdings" w:hAnsi="Wingdings" w:hint="default"/>
      </w:rPr>
    </w:lvl>
    <w:lvl w:ilvl="6" w:tplc="93DCD2EA" w:tentative="1">
      <w:start w:val="1"/>
      <w:numFmt w:val="bullet"/>
      <w:lvlText w:val=""/>
      <w:lvlJc w:val="left"/>
      <w:pPr>
        <w:ind w:left="4500" w:hanging="360"/>
      </w:pPr>
      <w:rPr>
        <w:rFonts w:ascii="Symbol" w:hAnsi="Symbol" w:hint="default"/>
      </w:rPr>
    </w:lvl>
    <w:lvl w:ilvl="7" w:tplc="07A0F3C0" w:tentative="1">
      <w:start w:val="1"/>
      <w:numFmt w:val="bullet"/>
      <w:lvlText w:val="o"/>
      <w:lvlJc w:val="left"/>
      <w:pPr>
        <w:ind w:left="5220" w:hanging="360"/>
      </w:pPr>
      <w:rPr>
        <w:rFonts w:ascii="Courier New" w:hAnsi="Courier New" w:cs="Courier New" w:hint="default"/>
      </w:rPr>
    </w:lvl>
    <w:lvl w:ilvl="8" w:tplc="A2284988" w:tentative="1">
      <w:start w:val="1"/>
      <w:numFmt w:val="bullet"/>
      <w:lvlText w:val=""/>
      <w:lvlJc w:val="left"/>
      <w:pPr>
        <w:ind w:left="594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2E2458A"/>
    <w:multiLevelType w:val="hybridMultilevel"/>
    <w:tmpl w:val="0F5A6546"/>
    <w:lvl w:ilvl="0" w:tplc="7170641E">
      <w:start w:val="1"/>
      <w:numFmt w:val="bullet"/>
      <w:lvlText w:val=""/>
      <w:lvlJc w:val="left"/>
      <w:pPr>
        <w:ind w:left="720" w:hanging="360"/>
      </w:pPr>
      <w:rPr>
        <w:rFonts w:ascii="Symbol" w:hAnsi="Symbol" w:hint="default"/>
      </w:rPr>
    </w:lvl>
    <w:lvl w:ilvl="1" w:tplc="547A2D86" w:tentative="1">
      <w:start w:val="1"/>
      <w:numFmt w:val="bullet"/>
      <w:lvlText w:val="o"/>
      <w:lvlJc w:val="left"/>
      <w:pPr>
        <w:ind w:left="1440" w:hanging="360"/>
      </w:pPr>
      <w:rPr>
        <w:rFonts w:ascii="Courier New" w:hAnsi="Courier New" w:cs="Courier New" w:hint="default"/>
      </w:rPr>
    </w:lvl>
    <w:lvl w:ilvl="2" w:tplc="FE1AE8EE" w:tentative="1">
      <w:start w:val="1"/>
      <w:numFmt w:val="bullet"/>
      <w:lvlText w:val=""/>
      <w:lvlJc w:val="left"/>
      <w:pPr>
        <w:ind w:left="2160" w:hanging="360"/>
      </w:pPr>
      <w:rPr>
        <w:rFonts w:ascii="Wingdings" w:hAnsi="Wingdings" w:hint="default"/>
      </w:rPr>
    </w:lvl>
    <w:lvl w:ilvl="3" w:tplc="9898ADC4" w:tentative="1">
      <w:start w:val="1"/>
      <w:numFmt w:val="bullet"/>
      <w:lvlText w:val=""/>
      <w:lvlJc w:val="left"/>
      <w:pPr>
        <w:ind w:left="2880" w:hanging="360"/>
      </w:pPr>
      <w:rPr>
        <w:rFonts w:ascii="Symbol" w:hAnsi="Symbol" w:hint="default"/>
      </w:rPr>
    </w:lvl>
    <w:lvl w:ilvl="4" w:tplc="B1DE481A" w:tentative="1">
      <w:start w:val="1"/>
      <w:numFmt w:val="bullet"/>
      <w:lvlText w:val="o"/>
      <w:lvlJc w:val="left"/>
      <w:pPr>
        <w:ind w:left="3600" w:hanging="360"/>
      </w:pPr>
      <w:rPr>
        <w:rFonts w:ascii="Courier New" w:hAnsi="Courier New" w:cs="Courier New" w:hint="default"/>
      </w:rPr>
    </w:lvl>
    <w:lvl w:ilvl="5" w:tplc="9F10B936" w:tentative="1">
      <w:start w:val="1"/>
      <w:numFmt w:val="bullet"/>
      <w:lvlText w:val=""/>
      <w:lvlJc w:val="left"/>
      <w:pPr>
        <w:ind w:left="4320" w:hanging="360"/>
      </w:pPr>
      <w:rPr>
        <w:rFonts w:ascii="Wingdings" w:hAnsi="Wingdings" w:hint="default"/>
      </w:rPr>
    </w:lvl>
    <w:lvl w:ilvl="6" w:tplc="C78E4FBC" w:tentative="1">
      <w:start w:val="1"/>
      <w:numFmt w:val="bullet"/>
      <w:lvlText w:val=""/>
      <w:lvlJc w:val="left"/>
      <w:pPr>
        <w:ind w:left="5040" w:hanging="360"/>
      </w:pPr>
      <w:rPr>
        <w:rFonts w:ascii="Symbol" w:hAnsi="Symbol" w:hint="default"/>
      </w:rPr>
    </w:lvl>
    <w:lvl w:ilvl="7" w:tplc="71DA12F8" w:tentative="1">
      <w:start w:val="1"/>
      <w:numFmt w:val="bullet"/>
      <w:lvlText w:val="o"/>
      <w:lvlJc w:val="left"/>
      <w:pPr>
        <w:ind w:left="5760" w:hanging="360"/>
      </w:pPr>
      <w:rPr>
        <w:rFonts w:ascii="Courier New" w:hAnsi="Courier New" w:cs="Courier New" w:hint="default"/>
      </w:rPr>
    </w:lvl>
    <w:lvl w:ilvl="8" w:tplc="0F5A3586" w:tentative="1">
      <w:start w:val="1"/>
      <w:numFmt w:val="bullet"/>
      <w:lvlText w:val=""/>
      <w:lvlJc w:val="left"/>
      <w:pPr>
        <w:ind w:left="6480" w:hanging="360"/>
      </w:pPr>
      <w:rPr>
        <w:rFonts w:ascii="Wingdings" w:hAnsi="Wingdings" w:hint="default"/>
      </w:rPr>
    </w:lvl>
  </w:abstractNum>
  <w:abstractNum w:abstractNumId="19" w15:restartNumberingAfterBreak="0">
    <w:nsid w:val="63AE4D02"/>
    <w:multiLevelType w:val="hybridMultilevel"/>
    <w:tmpl w:val="209C8AF0"/>
    <w:lvl w:ilvl="0" w:tplc="C3FC2780">
      <w:start w:val="1"/>
      <w:numFmt w:val="bullet"/>
      <w:lvlText w:val=""/>
      <w:lvlJc w:val="left"/>
      <w:pPr>
        <w:ind w:left="180" w:hanging="360"/>
      </w:pPr>
      <w:rPr>
        <w:rFonts w:ascii="Symbol" w:hAnsi="Symbol" w:hint="default"/>
      </w:rPr>
    </w:lvl>
    <w:lvl w:ilvl="1" w:tplc="DCC4F360" w:tentative="1">
      <w:start w:val="1"/>
      <w:numFmt w:val="bullet"/>
      <w:lvlText w:val="o"/>
      <w:lvlJc w:val="left"/>
      <w:pPr>
        <w:ind w:left="900" w:hanging="360"/>
      </w:pPr>
      <w:rPr>
        <w:rFonts w:ascii="Courier New" w:hAnsi="Courier New" w:cs="Courier New" w:hint="default"/>
      </w:rPr>
    </w:lvl>
    <w:lvl w:ilvl="2" w:tplc="5446836C" w:tentative="1">
      <w:start w:val="1"/>
      <w:numFmt w:val="bullet"/>
      <w:lvlText w:val=""/>
      <w:lvlJc w:val="left"/>
      <w:pPr>
        <w:ind w:left="1620" w:hanging="360"/>
      </w:pPr>
      <w:rPr>
        <w:rFonts w:ascii="Wingdings" w:hAnsi="Wingdings" w:hint="default"/>
      </w:rPr>
    </w:lvl>
    <w:lvl w:ilvl="3" w:tplc="6E9CD776" w:tentative="1">
      <w:start w:val="1"/>
      <w:numFmt w:val="bullet"/>
      <w:lvlText w:val=""/>
      <w:lvlJc w:val="left"/>
      <w:pPr>
        <w:ind w:left="2340" w:hanging="360"/>
      </w:pPr>
      <w:rPr>
        <w:rFonts w:ascii="Symbol" w:hAnsi="Symbol" w:hint="default"/>
      </w:rPr>
    </w:lvl>
    <w:lvl w:ilvl="4" w:tplc="80665BDE" w:tentative="1">
      <w:start w:val="1"/>
      <w:numFmt w:val="bullet"/>
      <w:lvlText w:val="o"/>
      <w:lvlJc w:val="left"/>
      <w:pPr>
        <w:ind w:left="3060" w:hanging="360"/>
      </w:pPr>
      <w:rPr>
        <w:rFonts w:ascii="Courier New" w:hAnsi="Courier New" w:cs="Courier New" w:hint="default"/>
      </w:rPr>
    </w:lvl>
    <w:lvl w:ilvl="5" w:tplc="B1520D0C" w:tentative="1">
      <w:start w:val="1"/>
      <w:numFmt w:val="bullet"/>
      <w:lvlText w:val=""/>
      <w:lvlJc w:val="left"/>
      <w:pPr>
        <w:ind w:left="3780" w:hanging="360"/>
      </w:pPr>
      <w:rPr>
        <w:rFonts w:ascii="Wingdings" w:hAnsi="Wingdings" w:hint="default"/>
      </w:rPr>
    </w:lvl>
    <w:lvl w:ilvl="6" w:tplc="C54CB256" w:tentative="1">
      <w:start w:val="1"/>
      <w:numFmt w:val="bullet"/>
      <w:lvlText w:val=""/>
      <w:lvlJc w:val="left"/>
      <w:pPr>
        <w:ind w:left="4500" w:hanging="360"/>
      </w:pPr>
      <w:rPr>
        <w:rFonts w:ascii="Symbol" w:hAnsi="Symbol" w:hint="default"/>
      </w:rPr>
    </w:lvl>
    <w:lvl w:ilvl="7" w:tplc="2F6A70E2" w:tentative="1">
      <w:start w:val="1"/>
      <w:numFmt w:val="bullet"/>
      <w:lvlText w:val="o"/>
      <w:lvlJc w:val="left"/>
      <w:pPr>
        <w:ind w:left="5220" w:hanging="360"/>
      </w:pPr>
      <w:rPr>
        <w:rFonts w:ascii="Courier New" w:hAnsi="Courier New" w:cs="Courier New" w:hint="default"/>
      </w:rPr>
    </w:lvl>
    <w:lvl w:ilvl="8" w:tplc="0FDE01B8" w:tentative="1">
      <w:start w:val="1"/>
      <w:numFmt w:val="bullet"/>
      <w:lvlText w:val=""/>
      <w:lvlJc w:val="left"/>
      <w:pPr>
        <w:ind w:left="5940" w:hanging="360"/>
      </w:pPr>
      <w:rPr>
        <w:rFonts w:ascii="Wingdings" w:hAnsi="Wingdings" w:hint="default"/>
      </w:rPr>
    </w:lvl>
  </w:abstractNum>
  <w:abstractNum w:abstractNumId="20" w15:restartNumberingAfterBreak="0">
    <w:nsid w:val="6FD9220F"/>
    <w:multiLevelType w:val="hybridMultilevel"/>
    <w:tmpl w:val="82AA4ECA"/>
    <w:lvl w:ilvl="0" w:tplc="28385F08">
      <w:start w:val="1"/>
      <w:numFmt w:val="bullet"/>
      <w:lvlText w:val=""/>
      <w:lvlJc w:val="left"/>
      <w:pPr>
        <w:ind w:left="720" w:hanging="360"/>
      </w:pPr>
      <w:rPr>
        <w:rFonts w:ascii="Symbol" w:hAnsi="Symbol" w:hint="default"/>
      </w:rPr>
    </w:lvl>
    <w:lvl w:ilvl="1" w:tplc="11DEBE2E" w:tentative="1">
      <w:start w:val="1"/>
      <w:numFmt w:val="bullet"/>
      <w:lvlText w:val="o"/>
      <w:lvlJc w:val="left"/>
      <w:pPr>
        <w:ind w:left="1440" w:hanging="360"/>
      </w:pPr>
      <w:rPr>
        <w:rFonts w:ascii="Courier New" w:hAnsi="Courier New" w:cs="Courier New" w:hint="default"/>
      </w:rPr>
    </w:lvl>
    <w:lvl w:ilvl="2" w:tplc="A212FBFC" w:tentative="1">
      <w:start w:val="1"/>
      <w:numFmt w:val="bullet"/>
      <w:lvlText w:val=""/>
      <w:lvlJc w:val="left"/>
      <w:pPr>
        <w:ind w:left="2160" w:hanging="360"/>
      </w:pPr>
      <w:rPr>
        <w:rFonts w:ascii="Wingdings" w:hAnsi="Wingdings" w:hint="default"/>
      </w:rPr>
    </w:lvl>
    <w:lvl w:ilvl="3" w:tplc="8708B212" w:tentative="1">
      <w:start w:val="1"/>
      <w:numFmt w:val="bullet"/>
      <w:lvlText w:val=""/>
      <w:lvlJc w:val="left"/>
      <w:pPr>
        <w:ind w:left="2880" w:hanging="360"/>
      </w:pPr>
      <w:rPr>
        <w:rFonts w:ascii="Symbol" w:hAnsi="Symbol" w:hint="default"/>
      </w:rPr>
    </w:lvl>
    <w:lvl w:ilvl="4" w:tplc="C9B0D9C4" w:tentative="1">
      <w:start w:val="1"/>
      <w:numFmt w:val="bullet"/>
      <w:lvlText w:val="o"/>
      <w:lvlJc w:val="left"/>
      <w:pPr>
        <w:ind w:left="3600" w:hanging="360"/>
      </w:pPr>
      <w:rPr>
        <w:rFonts w:ascii="Courier New" w:hAnsi="Courier New" w:cs="Courier New" w:hint="default"/>
      </w:rPr>
    </w:lvl>
    <w:lvl w:ilvl="5" w:tplc="C76AB076" w:tentative="1">
      <w:start w:val="1"/>
      <w:numFmt w:val="bullet"/>
      <w:lvlText w:val=""/>
      <w:lvlJc w:val="left"/>
      <w:pPr>
        <w:ind w:left="4320" w:hanging="360"/>
      </w:pPr>
      <w:rPr>
        <w:rFonts w:ascii="Wingdings" w:hAnsi="Wingdings" w:hint="default"/>
      </w:rPr>
    </w:lvl>
    <w:lvl w:ilvl="6" w:tplc="4F82C37A" w:tentative="1">
      <w:start w:val="1"/>
      <w:numFmt w:val="bullet"/>
      <w:lvlText w:val=""/>
      <w:lvlJc w:val="left"/>
      <w:pPr>
        <w:ind w:left="5040" w:hanging="360"/>
      </w:pPr>
      <w:rPr>
        <w:rFonts w:ascii="Symbol" w:hAnsi="Symbol" w:hint="default"/>
      </w:rPr>
    </w:lvl>
    <w:lvl w:ilvl="7" w:tplc="97760B2C" w:tentative="1">
      <w:start w:val="1"/>
      <w:numFmt w:val="bullet"/>
      <w:lvlText w:val="o"/>
      <w:lvlJc w:val="left"/>
      <w:pPr>
        <w:ind w:left="5760" w:hanging="360"/>
      </w:pPr>
      <w:rPr>
        <w:rFonts w:ascii="Courier New" w:hAnsi="Courier New" w:cs="Courier New" w:hint="default"/>
      </w:rPr>
    </w:lvl>
    <w:lvl w:ilvl="8" w:tplc="F03028B4"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CC"/>
    <w:rsid w:val="00237641"/>
    <w:rsid w:val="005B1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64786E8D-6E62-41F8-92BB-909D6113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6796B06-11BB-4EE4-BBD2-02897123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Curry, Justin J</cp:lastModifiedBy>
  <cp:revision>2</cp:revision>
  <dcterms:created xsi:type="dcterms:W3CDTF">2020-02-25T03:53:00Z</dcterms:created>
  <dcterms:modified xsi:type="dcterms:W3CDTF">2020-02-25T03:53:00Z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